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bottomFromText="765" w:vertAnchor="text" w:tblpY="1"/>
        <w:tblOverlap w:val="never"/>
        <w:tblW w:w="4991"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570"/>
        <w:gridCol w:w="1671"/>
        <w:gridCol w:w="1530"/>
      </w:tblGrid>
      <w:tr w:rsidR="00BA2B1C" w14:paraId="4DE38FA7" w14:textId="77777777" w:rsidTr="00F52BC1">
        <w:trPr>
          <w:trHeight w:hRule="exact" w:val="505"/>
        </w:trPr>
        <w:tc>
          <w:tcPr>
            <w:tcW w:w="5570" w:type="dxa"/>
          </w:tcPr>
          <w:p w14:paraId="4DE38F9D" w14:textId="7C3B2DC2" w:rsidR="00A934EE" w:rsidRPr="00A2474E" w:rsidRDefault="00F52BC1" w:rsidP="00CF7377">
            <w:pPr>
              <w:rPr>
                <w:color w:val="000000" w:themeColor="text1"/>
              </w:rPr>
            </w:pPr>
            <w:r>
              <w:rPr>
                <w:rStyle w:val="SharePointAdressefelt"/>
              </w:rPr>
              <w:t xml:space="preserve">Næringskomiteen </w:t>
            </w:r>
            <w:sdt>
              <w:sdtPr>
                <w:rPr>
                  <w:rStyle w:val="SharePointAdressefelt"/>
                </w:rPr>
                <w:alias w:val="Mottaker &amp; Adresse"/>
                <w:tag w:val="Mottaker &amp; Adresse"/>
                <w:id w:val="727661188"/>
                <w:placeholder>
                  <w:docPart w:val="E9835319380C40F4A865B63180B924DD"/>
                </w:placeholder>
                <w:text w:multiLine="1"/>
              </w:sdtPr>
              <w:sdtEndPr>
                <w:rPr>
                  <w:rStyle w:val="SharePointAdressefelt"/>
                </w:rPr>
              </w:sdtEndPr>
              <w:sdtContent>
                <w:r w:rsidR="00F875C9" w:rsidRPr="00F875C9">
                  <w:rPr>
                    <w:rStyle w:val="SharePointAdressefelt"/>
                  </w:rPr>
                  <w:t xml:space="preserve"> </w:t>
                </w:r>
                <w:r>
                  <w:rPr>
                    <w:rStyle w:val="SharePointAdressefelt"/>
                  </w:rPr>
                  <w:br/>
                </w:r>
                <w:r w:rsidR="00F875C9" w:rsidRPr="00F875C9">
                  <w:rPr>
                    <w:rStyle w:val="SharePointAdressefelt"/>
                  </w:rPr>
                  <w:t xml:space="preserve">naering@stortinget.no </w:t>
                </w:r>
              </w:sdtContent>
            </w:sdt>
          </w:p>
        </w:tc>
        <w:tc>
          <w:tcPr>
            <w:tcW w:w="1671" w:type="dxa"/>
          </w:tcPr>
          <w:p w14:paraId="4DE38F9E" w14:textId="77777777" w:rsidR="00A934EE" w:rsidRPr="0013183D" w:rsidRDefault="006730A9" w:rsidP="00CF7377">
            <w:pPr>
              <w:rPr>
                <w:rStyle w:val="SharePointAdressefelt"/>
              </w:rPr>
            </w:pPr>
            <w:r w:rsidRPr="0013183D">
              <w:rPr>
                <w:rStyle w:val="SharePointAdressefelt"/>
              </w:rPr>
              <w:t>Vår dato:</w:t>
            </w:r>
          </w:p>
          <w:p w14:paraId="4DE38FA1" w14:textId="6F919188" w:rsidR="00A934EE" w:rsidRPr="0013183D" w:rsidRDefault="00773B50" w:rsidP="00CF7377">
            <w:pPr>
              <w:rPr>
                <w:rStyle w:val="SharePointAdressefelt"/>
              </w:rPr>
            </w:pPr>
          </w:p>
        </w:tc>
        <w:tc>
          <w:tcPr>
            <w:tcW w:w="1530" w:type="dxa"/>
          </w:tcPr>
          <w:sdt>
            <w:sdtPr>
              <w:rPr>
                <w:rStyle w:val="SharePointAdressefelt"/>
              </w:rPr>
              <w:alias w:val="Vår dato"/>
              <w:tag w:val="Vår dato"/>
              <w:id w:val="291634780"/>
              <w:placeholder>
                <w:docPart w:val="99386F23D365485E949936DE8F389374"/>
              </w:placeholder>
              <w:date w:fullDate="2019-01-21T00:00:00Z">
                <w:dateFormat w:val="dd.MM.yyyy"/>
                <w:lid w:val="nb-NO"/>
                <w:storeMappedDataAs w:val="dateTime"/>
                <w:calendar w:val="gregorian"/>
              </w:date>
            </w:sdtPr>
            <w:sdtEndPr>
              <w:rPr>
                <w:rStyle w:val="SharePointAdressefelt"/>
              </w:rPr>
            </w:sdtEndPr>
            <w:sdtContent>
              <w:p w14:paraId="4DE38FA2" w14:textId="1FFF7463" w:rsidR="00A934EE" w:rsidRPr="003C6F16" w:rsidRDefault="00987019" w:rsidP="00CF7377">
                <w:pPr>
                  <w:jc w:val="right"/>
                  <w:rPr>
                    <w:rStyle w:val="SharePointAdressefelt"/>
                  </w:rPr>
                </w:pPr>
                <w:r>
                  <w:rPr>
                    <w:rStyle w:val="SharePointAdressefelt"/>
                  </w:rPr>
                  <w:t>21.01.2019</w:t>
                </w:r>
              </w:p>
            </w:sdtContent>
          </w:sdt>
          <w:p w14:paraId="4DE38FA6" w14:textId="77777777" w:rsidR="00A934EE" w:rsidRPr="003C6F16" w:rsidRDefault="00773B50" w:rsidP="00A8495A">
            <w:pPr>
              <w:jc w:val="right"/>
              <w:rPr>
                <w:rStyle w:val="SharePointAdressefelt"/>
              </w:rPr>
            </w:pPr>
          </w:p>
        </w:tc>
      </w:tr>
    </w:tbl>
    <w:sdt>
      <w:sdtPr>
        <w:rPr>
          <w:rStyle w:val="Stil2"/>
        </w:rPr>
        <w:alias w:val="Overskrift"/>
        <w:tag w:val="Overskrift"/>
        <w:id w:val="765352248"/>
        <w:placeholder>
          <w:docPart w:val="D84400F4BC50477CABD3F67711D7A41A"/>
        </w:placeholder>
      </w:sdtPr>
      <w:sdtEndPr>
        <w:rPr>
          <w:rStyle w:val="Standardskriftforavsnitt"/>
          <w:rFonts w:asciiTheme="majorHAnsi" w:hAnsiTheme="majorHAnsi"/>
          <w:color w:val="000000" w:themeColor="text1"/>
          <w:sz w:val="28"/>
        </w:rPr>
      </w:sdtEndPr>
      <w:sdtContent>
        <w:p w14:paraId="4DE38FA8" w14:textId="729599A4" w:rsidR="003021BE" w:rsidRPr="00301ED0" w:rsidRDefault="004524A8" w:rsidP="003021BE">
          <w:pPr>
            <w:pStyle w:val="Overskrift1"/>
            <w:rPr>
              <w:rFonts w:ascii="Georgia" w:hAnsi="Georgia"/>
              <w:color w:val="000000" w:themeColor="text1"/>
            </w:rPr>
          </w:pPr>
          <w:r>
            <w:rPr>
              <w:rStyle w:val="Stil2"/>
            </w:rPr>
            <w:t xml:space="preserve">Høringssvar NHO Reiseliv </w:t>
          </w:r>
          <w:r w:rsidR="00B130DE">
            <w:rPr>
              <w:rStyle w:val="Stil2"/>
            </w:rPr>
            <w:t>-</w:t>
          </w:r>
          <w:r w:rsidR="007C1B38">
            <w:rPr>
              <w:rStyle w:val="Stil2"/>
            </w:rPr>
            <w:t xml:space="preserve"> r</w:t>
          </w:r>
          <w:r w:rsidR="00B130DE" w:rsidRPr="00B130DE">
            <w:rPr>
              <w:rStyle w:val="Stil2"/>
            </w:rPr>
            <w:t>epresentantforslag om utredning og innføring av turistskatt</w:t>
          </w:r>
        </w:p>
      </w:sdtContent>
    </w:sdt>
    <w:p w14:paraId="4DE38FA9" w14:textId="77777777" w:rsidR="003021BE" w:rsidRPr="00301ED0" w:rsidRDefault="00773B50" w:rsidP="003021BE"/>
    <w:p w14:paraId="165259E0" w14:textId="1B78D9D8" w:rsidR="7181531F" w:rsidRPr="00B34E01" w:rsidRDefault="7181531F" w:rsidP="1F3D8CEE">
      <w:pPr>
        <w:rPr>
          <w:rFonts w:ascii="Georgia" w:hAnsi="Georgia"/>
        </w:rPr>
      </w:pPr>
      <w:r w:rsidRPr="00B34E01">
        <w:rPr>
          <w:rFonts w:ascii="Georgia" w:eastAsia="Calibri" w:hAnsi="Georgia" w:cs="Calibri"/>
          <w:szCs w:val="22"/>
        </w:rPr>
        <w:t xml:space="preserve">NHO Reiseliv viser til Representantforslag fra stortingsrepresentantene Fylkesnes, Fagerås, </w:t>
      </w:r>
      <w:proofErr w:type="spellStart"/>
      <w:r w:rsidRPr="00B34E01">
        <w:rPr>
          <w:rFonts w:ascii="Georgia" w:eastAsia="Calibri" w:hAnsi="Georgia" w:cs="Calibri"/>
          <w:szCs w:val="22"/>
        </w:rPr>
        <w:t>Øvstegård</w:t>
      </w:r>
      <w:proofErr w:type="spellEnd"/>
      <w:r w:rsidRPr="00B34E01">
        <w:rPr>
          <w:rFonts w:ascii="Georgia" w:eastAsia="Calibri" w:hAnsi="Georgia" w:cs="Calibri"/>
          <w:szCs w:val="22"/>
        </w:rPr>
        <w:t xml:space="preserve">, Nævra og Haltbrekken om utredning og innføring av turistskatt. </w:t>
      </w:r>
    </w:p>
    <w:p w14:paraId="07B32275" w14:textId="2340F955" w:rsidR="7181531F" w:rsidRPr="003374BA" w:rsidRDefault="7181531F" w:rsidP="003374BA">
      <w:pPr>
        <w:rPr>
          <w:rFonts w:ascii="Georgia" w:hAnsi="Georgia"/>
        </w:rPr>
      </w:pPr>
      <w:r w:rsidRPr="00B34E01">
        <w:rPr>
          <w:rFonts w:ascii="Georgia" w:eastAsia="Calibri" w:hAnsi="Georgia" w:cs="Calibri"/>
          <w:szCs w:val="22"/>
        </w:rPr>
        <w:t xml:space="preserve">Forslaget i sin helhet lyder "Stortinget ber regjeringen utrede modeller for turistskatt i Norge, og komme tilbake til dette i forbindelse med statsbudsjettet for 2021. Både en statlig fastsatt skatt og kommunale variasjoner, flat sats og prosentandel av overnattingspris, differensierte satser avhengig av sesong og reisemål, samt hvorvidt kommunenes turistskatteinntekter bør øremerkes reiselivsformål, skal vurderes." </w:t>
      </w:r>
    </w:p>
    <w:p w14:paraId="2B85554F" w14:textId="77777777" w:rsidR="004524A8" w:rsidRPr="00B34E01" w:rsidRDefault="004524A8">
      <w:pPr>
        <w:rPr>
          <w:rFonts w:ascii="Georgia" w:hAnsi="Georgia"/>
        </w:rPr>
      </w:pPr>
    </w:p>
    <w:p w14:paraId="69E0CF9B" w14:textId="0C51B786" w:rsidR="002F2CED" w:rsidRDefault="002F2CED">
      <w:pPr>
        <w:rPr>
          <w:rFonts w:ascii="Georgia" w:eastAsia="Calibri" w:hAnsi="Georgia" w:cs="Calibri"/>
          <w:szCs w:val="22"/>
        </w:rPr>
      </w:pPr>
      <w:r w:rsidRPr="002F2CED">
        <w:rPr>
          <w:rFonts w:ascii="Georgia" w:eastAsia="Calibri" w:hAnsi="Georgia" w:cs="Calibri"/>
          <w:szCs w:val="22"/>
          <w:u w:val="single"/>
        </w:rPr>
        <w:t>1.Underturisme er hovedproblemet for helårs arbeidsplasser</w:t>
      </w:r>
      <w:r>
        <w:rPr>
          <w:rFonts w:ascii="Georgia" w:eastAsia="Calibri" w:hAnsi="Georgia" w:cs="Calibri"/>
          <w:szCs w:val="22"/>
        </w:rPr>
        <w:t>.</w:t>
      </w:r>
    </w:p>
    <w:p w14:paraId="31720F66" w14:textId="41B33944" w:rsidR="002F2A9D" w:rsidRDefault="7181531F">
      <w:pPr>
        <w:rPr>
          <w:rFonts w:ascii="Georgia" w:eastAsia="Calibri" w:hAnsi="Georgia" w:cs="Calibri"/>
          <w:szCs w:val="22"/>
        </w:rPr>
      </w:pPr>
      <w:r w:rsidRPr="00B34E01">
        <w:rPr>
          <w:rFonts w:ascii="Georgia" w:eastAsia="Calibri" w:hAnsi="Georgia" w:cs="Calibri"/>
          <w:szCs w:val="22"/>
        </w:rPr>
        <w:t xml:space="preserve">Utfordringen med turisme i Norge i dag er ikke masseturisme, men </w:t>
      </w:r>
      <w:r w:rsidRPr="002F2A9D">
        <w:rPr>
          <w:rFonts w:ascii="Georgia" w:eastAsia="Calibri" w:hAnsi="Georgia" w:cs="Calibri"/>
          <w:i/>
          <w:iCs/>
          <w:szCs w:val="22"/>
        </w:rPr>
        <w:t>underturisme</w:t>
      </w:r>
      <w:r w:rsidR="002F2A9D">
        <w:rPr>
          <w:rFonts w:ascii="Georgia" w:eastAsia="Calibri" w:hAnsi="Georgia" w:cs="Calibri"/>
          <w:szCs w:val="22"/>
        </w:rPr>
        <w:t xml:space="preserve"> som motvirker helårs-arbeidsplasser.</w:t>
      </w:r>
      <w:r w:rsidRPr="00B34E01">
        <w:rPr>
          <w:rFonts w:ascii="Georgia" w:eastAsia="Calibri" w:hAnsi="Georgia" w:cs="Calibri"/>
          <w:szCs w:val="22"/>
        </w:rPr>
        <w:t xml:space="preserve"> Hotellkapasiteten i Norge er på 54 %, i henhold til SSB. Vi har med andre ord mer enn nok ledige senger. Det </w:t>
      </w:r>
      <w:r w:rsidR="008E48B7" w:rsidRPr="00B34E01">
        <w:rPr>
          <w:rFonts w:ascii="Georgia" w:eastAsia="Calibri" w:hAnsi="Georgia" w:cs="Calibri"/>
          <w:szCs w:val="22"/>
        </w:rPr>
        <w:t>enkleste</w:t>
      </w:r>
      <w:r w:rsidR="006527F8" w:rsidRPr="00B34E01">
        <w:rPr>
          <w:rFonts w:ascii="Georgia" w:eastAsia="Calibri" w:hAnsi="Georgia" w:cs="Calibri"/>
          <w:szCs w:val="22"/>
        </w:rPr>
        <w:t xml:space="preserve"> virkemid</w:t>
      </w:r>
      <w:r w:rsidR="008E48B7" w:rsidRPr="00B34E01">
        <w:rPr>
          <w:rFonts w:ascii="Georgia" w:eastAsia="Calibri" w:hAnsi="Georgia" w:cs="Calibri"/>
          <w:szCs w:val="22"/>
        </w:rPr>
        <w:t xml:space="preserve">delet for å bedre kapasitetsutnyttelsen </w:t>
      </w:r>
      <w:r w:rsidR="002C50C8" w:rsidRPr="00B34E01">
        <w:rPr>
          <w:rFonts w:ascii="Georgia" w:eastAsia="Calibri" w:hAnsi="Georgia" w:cs="Calibri"/>
          <w:szCs w:val="22"/>
        </w:rPr>
        <w:t xml:space="preserve">i Norge og samtidig lette på presset </w:t>
      </w:r>
      <w:r w:rsidR="00773B2F" w:rsidRPr="00B34E01">
        <w:rPr>
          <w:rFonts w:ascii="Georgia" w:eastAsia="Calibri" w:hAnsi="Georgia" w:cs="Calibri"/>
          <w:szCs w:val="22"/>
        </w:rPr>
        <w:t xml:space="preserve">i høysesong </w:t>
      </w:r>
      <w:r w:rsidR="008E48B7" w:rsidRPr="00B34E01">
        <w:rPr>
          <w:rFonts w:ascii="Georgia" w:eastAsia="Calibri" w:hAnsi="Georgia" w:cs="Calibri"/>
          <w:szCs w:val="22"/>
        </w:rPr>
        <w:t>er å</w:t>
      </w:r>
      <w:r w:rsidRPr="00B34E01">
        <w:rPr>
          <w:rFonts w:ascii="Georgia" w:eastAsia="Calibri" w:hAnsi="Georgia" w:cs="Calibri"/>
          <w:szCs w:val="22"/>
        </w:rPr>
        <w:t xml:space="preserve"> utvide sesongene i Norge </w:t>
      </w:r>
      <w:r w:rsidR="008E48B7" w:rsidRPr="00B34E01">
        <w:rPr>
          <w:rFonts w:ascii="Georgia" w:eastAsia="Calibri" w:hAnsi="Georgia" w:cs="Calibri"/>
          <w:szCs w:val="22"/>
        </w:rPr>
        <w:t xml:space="preserve">og sørge for at vi får </w:t>
      </w:r>
      <w:r w:rsidR="008E48B7" w:rsidRPr="002F2A9D">
        <w:rPr>
          <w:rFonts w:ascii="Georgia" w:eastAsia="Calibri" w:hAnsi="Georgia" w:cs="Calibri"/>
          <w:i/>
          <w:iCs/>
          <w:szCs w:val="22"/>
        </w:rPr>
        <w:t>flere</w:t>
      </w:r>
      <w:r w:rsidR="008E48B7" w:rsidRPr="00B34E01">
        <w:rPr>
          <w:rFonts w:ascii="Georgia" w:eastAsia="Calibri" w:hAnsi="Georgia" w:cs="Calibri"/>
          <w:szCs w:val="22"/>
        </w:rPr>
        <w:t xml:space="preserve"> gjester i skuldersesongene</w:t>
      </w:r>
      <w:r w:rsidR="007958E2" w:rsidRPr="00B34E01">
        <w:rPr>
          <w:rFonts w:ascii="Georgia" w:eastAsia="Calibri" w:hAnsi="Georgia" w:cs="Calibri"/>
          <w:szCs w:val="22"/>
        </w:rPr>
        <w:t>. Paradoksalt nok vil arbeidet med å spre de besøkende utenom høysesong og dermed skape mindre press, bli vanskeligere med en turistskatt.</w:t>
      </w:r>
      <w:r w:rsidR="002F2A9D">
        <w:rPr>
          <w:rFonts w:ascii="Georgia" w:eastAsia="Calibri" w:hAnsi="Georgia" w:cs="Calibri"/>
          <w:szCs w:val="22"/>
        </w:rPr>
        <w:t xml:space="preserve"> Det er i lavsesongene vi allerede er for høyt priset i forhold til konkurrerende reisemål.</w:t>
      </w:r>
      <w:r w:rsidR="007958E2" w:rsidRPr="00B34E01">
        <w:rPr>
          <w:rFonts w:ascii="Georgia" w:eastAsia="Calibri" w:hAnsi="Georgia" w:cs="Calibri"/>
          <w:szCs w:val="22"/>
        </w:rPr>
        <w:t xml:space="preserve"> Det å legge på </w:t>
      </w:r>
      <w:r w:rsidR="002F2A9D">
        <w:rPr>
          <w:rFonts w:ascii="Georgia" w:eastAsia="Calibri" w:hAnsi="Georgia" w:cs="Calibri"/>
          <w:szCs w:val="22"/>
        </w:rPr>
        <w:t>for eksempel</w:t>
      </w:r>
      <w:r w:rsidR="008C1D7B">
        <w:rPr>
          <w:rFonts w:ascii="Georgia" w:eastAsia="Calibri" w:hAnsi="Georgia" w:cs="Calibri"/>
          <w:szCs w:val="22"/>
        </w:rPr>
        <w:t xml:space="preserve"> </w:t>
      </w:r>
      <w:r w:rsidR="007958E2" w:rsidRPr="00B34E01">
        <w:rPr>
          <w:rFonts w:ascii="Georgia" w:eastAsia="Calibri" w:hAnsi="Georgia" w:cs="Calibri"/>
          <w:szCs w:val="22"/>
        </w:rPr>
        <w:t>20 kroner ekstra</w:t>
      </w:r>
      <w:r w:rsidR="0062544F" w:rsidRPr="00B34E01">
        <w:rPr>
          <w:rFonts w:ascii="Georgia" w:eastAsia="Calibri" w:hAnsi="Georgia" w:cs="Calibri"/>
          <w:szCs w:val="22"/>
        </w:rPr>
        <w:t xml:space="preserve"> på prisen</w:t>
      </w:r>
      <w:r w:rsidR="007958E2" w:rsidRPr="00B34E01">
        <w:rPr>
          <w:rFonts w:ascii="Georgia" w:eastAsia="Calibri" w:hAnsi="Georgia" w:cs="Calibri"/>
          <w:szCs w:val="22"/>
        </w:rPr>
        <w:t xml:space="preserve"> i høysesong vil noen klare. I lavsesongen, derimot, er overnattingsstedene allerede presset på pris i den internasjonale konkurransen om gjestene.</w:t>
      </w:r>
      <w:r w:rsidR="002F2A9D">
        <w:rPr>
          <w:rFonts w:ascii="Georgia" w:eastAsia="Calibri" w:hAnsi="Georgia" w:cs="Calibri"/>
          <w:szCs w:val="22"/>
        </w:rPr>
        <w:t xml:space="preserve"> </w:t>
      </w:r>
    </w:p>
    <w:p w14:paraId="55F27374" w14:textId="77777777" w:rsidR="002F2A9D" w:rsidRDefault="002F2A9D">
      <w:pPr>
        <w:rPr>
          <w:rFonts w:ascii="Georgia" w:eastAsia="Calibri" w:hAnsi="Georgia" w:cs="Calibri"/>
          <w:szCs w:val="22"/>
        </w:rPr>
      </w:pPr>
    </w:p>
    <w:p w14:paraId="1799AC51" w14:textId="216A5DD1" w:rsidR="001B3B1A" w:rsidRPr="00B34E01" w:rsidRDefault="002F2A9D" w:rsidP="00C63D8E">
      <w:pPr>
        <w:rPr>
          <w:rFonts w:ascii="Georgia" w:eastAsia="Calibri" w:hAnsi="Georgia" w:cs="Calibri"/>
          <w:szCs w:val="22"/>
        </w:rPr>
      </w:pPr>
      <w:r>
        <w:rPr>
          <w:rFonts w:ascii="Georgia" w:eastAsia="Calibri" w:hAnsi="Georgia" w:cs="Calibri"/>
          <w:szCs w:val="22"/>
        </w:rPr>
        <w:t xml:space="preserve">Resultatet vil både dårligere belegg i den størstedelen av året med mye ledig kapasitet, og </w:t>
      </w:r>
      <w:r w:rsidR="00C63D8E">
        <w:rPr>
          <w:rFonts w:ascii="Georgia" w:eastAsia="Calibri" w:hAnsi="Georgia" w:cs="Calibri"/>
          <w:szCs w:val="22"/>
        </w:rPr>
        <w:t>at</w:t>
      </w:r>
      <w:r>
        <w:rPr>
          <w:rFonts w:ascii="Georgia" w:eastAsia="Calibri" w:hAnsi="Georgia" w:cs="Calibri"/>
          <w:szCs w:val="22"/>
        </w:rPr>
        <w:t xml:space="preserve"> regning</w:t>
      </w:r>
      <w:r w:rsidR="00C63D8E">
        <w:rPr>
          <w:rFonts w:ascii="Georgia" w:eastAsia="Calibri" w:hAnsi="Georgia" w:cs="Calibri"/>
          <w:szCs w:val="22"/>
        </w:rPr>
        <w:t>en</w:t>
      </w:r>
      <w:r>
        <w:rPr>
          <w:rFonts w:ascii="Georgia" w:eastAsia="Calibri" w:hAnsi="Georgia" w:cs="Calibri"/>
          <w:szCs w:val="22"/>
        </w:rPr>
        <w:t xml:space="preserve"> for overturisme fra </w:t>
      </w:r>
      <w:proofErr w:type="spellStart"/>
      <w:r>
        <w:rPr>
          <w:rFonts w:ascii="Georgia" w:eastAsia="Calibri" w:hAnsi="Georgia" w:cs="Calibri"/>
          <w:szCs w:val="22"/>
        </w:rPr>
        <w:t>f.eks</w:t>
      </w:r>
      <w:proofErr w:type="spellEnd"/>
      <w:r>
        <w:rPr>
          <w:rFonts w:ascii="Georgia" w:eastAsia="Calibri" w:hAnsi="Georgia" w:cs="Calibri"/>
          <w:szCs w:val="22"/>
        </w:rPr>
        <w:t xml:space="preserve"> cruise og bobiler som er på kort gjennomreise</w:t>
      </w:r>
      <w:r w:rsidR="00C63D8E">
        <w:rPr>
          <w:rFonts w:ascii="Georgia" w:eastAsia="Calibri" w:hAnsi="Georgia" w:cs="Calibri"/>
          <w:szCs w:val="22"/>
        </w:rPr>
        <w:t xml:space="preserve"> blir sendt</w:t>
      </w:r>
      <w:r>
        <w:rPr>
          <w:rFonts w:ascii="Georgia" w:eastAsia="Calibri" w:hAnsi="Georgia" w:cs="Calibri"/>
          <w:szCs w:val="22"/>
        </w:rPr>
        <w:t xml:space="preserve"> til aktører som allerede betaler for både renovasjonsløsninger og toalett og er godt betalende gjester innen overnatting, restaurant og opplevelsesselskaper.</w:t>
      </w:r>
      <w:r w:rsidR="00C63D8E">
        <w:rPr>
          <w:rFonts w:ascii="Georgia" w:eastAsia="Calibri" w:hAnsi="Georgia" w:cs="Calibri"/>
          <w:szCs w:val="22"/>
        </w:rPr>
        <w:t xml:space="preserve"> </w:t>
      </w:r>
      <w:r w:rsidR="006F0CA3" w:rsidRPr="00B34E01">
        <w:rPr>
          <w:rFonts w:ascii="Georgia" w:eastAsia="Calibri" w:hAnsi="Georgia" w:cs="Calibri"/>
          <w:szCs w:val="22"/>
        </w:rPr>
        <w:t>Lokal påtvung</w:t>
      </w:r>
      <w:r w:rsidR="000007B7" w:rsidRPr="00B34E01">
        <w:rPr>
          <w:rFonts w:ascii="Georgia" w:eastAsia="Calibri" w:hAnsi="Georgia" w:cs="Calibri"/>
          <w:szCs w:val="22"/>
        </w:rPr>
        <w:t>en turistskatt</w:t>
      </w:r>
      <w:r w:rsidR="006F0CA3" w:rsidRPr="00B34E01">
        <w:rPr>
          <w:rFonts w:ascii="Georgia" w:eastAsia="Calibri" w:hAnsi="Georgia" w:cs="Calibri"/>
          <w:szCs w:val="22"/>
        </w:rPr>
        <w:t xml:space="preserve"> er det ikke rom for i dagens lovverk i Norge. </w:t>
      </w:r>
      <w:r w:rsidR="006237AF" w:rsidRPr="00B34E01">
        <w:rPr>
          <w:rFonts w:ascii="Georgia" w:eastAsia="Calibri" w:hAnsi="Georgia" w:cs="Calibri"/>
          <w:szCs w:val="22"/>
        </w:rPr>
        <w:t>En klar ulempe</w:t>
      </w:r>
      <w:r w:rsidR="00417841" w:rsidRPr="00B34E01">
        <w:rPr>
          <w:rFonts w:ascii="Georgia" w:eastAsia="Calibri" w:hAnsi="Georgia" w:cs="Calibri"/>
          <w:szCs w:val="22"/>
        </w:rPr>
        <w:t xml:space="preserve"> med en slik ordning er at den kan </w:t>
      </w:r>
      <w:r w:rsidR="000860D3" w:rsidRPr="00B34E01">
        <w:rPr>
          <w:rFonts w:ascii="Georgia" w:eastAsia="Calibri" w:hAnsi="Georgia" w:cs="Calibri"/>
          <w:szCs w:val="22"/>
        </w:rPr>
        <w:t>redusere kommunal finansiering</w:t>
      </w:r>
      <w:r w:rsidR="009F2719" w:rsidRPr="00B34E01">
        <w:rPr>
          <w:rFonts w:ascii="Georgia" w:eastAsia="Calibri" w:hAnsi="Georgia" w:cs="Calibri"/>
          <w:szCs w:val="22"/>
        </w:rPr>
        <w:t xml:space="preserve"> som i dag brukes på reiselivet</w:t>
      </w:r>
      <w:r w:rsidR="000860D3" w:rsidRPr="00B34E01">
        <w:rPr>
          <w:rFonts w:ascii="Georgia" w:eastAsia="Calibri" w:hAnsi="Georgia" w:cs="Calibri"/>
          <w:szCs w:val="22"/>
        </w:rPr>
        <w:t xml:space="preserve"> og skape konflikter </w:t>
      </w:r>
      <w:r w:rsidR="001B3B1A" w:rsidRPr="00B34E01">
        <w:rPr>
          <w:rFonts w:ascii="Georgia" w:eastAsia="Calibri" w:hAnsi="Georgia" w:cs="Calibri"/>
          <w:szCs w:val="22"/>
        </w:rPr>
        <w:t>som gjelder</w:t>
      </w:r>
      <w:r w:rsidR="000860D3" w:rsidRPr="00B34E01">
        <w:rPr>
          <w:rFonts w:ascii="Georgia" w:eastAsia="Calibri" w:hAnsi="Georgia" w:cs="Calibri"/>
          <w:szCs w:val="22"/>
        </w:rPr>
        <w:t xml:space="preserve"> prioritering av oppgaver.</w:t>
      </w:r>
      <w:r w:rsidR="00417841" w:rsidRPr="00B34E01">
        <w:rPr>
          <w:rFonts w:ascii="Georgia" w:eastAsia="Calibri" w:hAnsi="Georgia" w:cs="Calibri"/>
          <w:szCs w:val="22"/>
        </w:rPr>
        <w:t xml:space="preserve"> </w:t>
      </w:r>
      <w:r w:rsidR="001B3B1A" w:rsidRPr="00B34E01">
        <w:rPr>
          <w:rFonts w:ascii="Georgia" w:eastAsia="Calibri" w:hAnsi="Georgia" w:cs="Calibri"/>
          <w:szCs w:val="22"/>
        </w:rPr>
        <w:t>Gis kommunene adgang til å innføre turistskatt</w:t>
      </w:r>
      <w:r w:rsidR="008E4A67" w:rsidRPr="00B34E01">
        <w:rPr>
          <w:rFonts w:ascii="Georgia" w:eastAsia="Calibri" w:hAnsi="Georgia" w:cs="Calibri"/>
          <w:szCs w:val="22"/>
        </w:rPr>
        <w:t xml:space="preserve"> vil reiselivet</w:t>
      </w:r>
      <w:r w:rsidR="00C3671D" w:rsidRPr="00B34E01">
        <w:rPr>
          <w:rFonts w:ascii="Georgia" w:eastAsia="Calibri" w:hAnsi="Georgia" w:cs="Calibri"/>
          <w:szCs w:val="22"/>
        </w:rPr>
        <w:t>s skattevilkår</w:t>
      </w:r>
      <w:r w:rsidR="005257A4" w:rsidRPr="00B34E01">
        <w:rPr>
          <w:rFonts w:ascii="Georgia" w:eastAsia="Calibri" w:hAnsi="Georgia" w:cs="Calibri"/>
          <w:szCs w:val="22"/>
        </w:rPr>
        <w:t xml:space="preserve"> være opp til den</w:t>
      </w:r>
      <w:r w:rsidR="001B3B1A" w:rsidRPr="00B34E01">
        <w:rPr>
          <w:rFonts w:ascii="Georgia" w:eastAsia="Calibri" w:hAnsi="Georgia" w:cs="Calibri"/>
          <w:szCs w:val="22"/>
        </w:rPr>
        <w:t xml:space="preserve"> enkeltes kommunes evne til begrensning. </w:t>
      </w:r>
      <w:r w:rsidR="00F73F4A" w:rsidRPr="00B34E01">
        <w:rPr>
          <w:rFonts w:ascii="Georgia" w:eastAsia="Calibri" w:hAnsi="Georgia" w:cs="Calibri"/>
          <w:szCs w:val="22"/>
        </w:rPr>
        <w:t>Ser man på</w:t>
      </w:r>
      <w:r w:rsidR="001B3B1A" w:rsidRPr="00B34E01">
        <w:rPr>
          <w:rFonts w:ascii="Georgia" w:eastAsia="Calibri" w:hAnsi="Georgia" w:cs="Calibri"/>
          <w:szCs w:val="22"/>
        </w:rPr>
        <w:t xml:space="preserve"> utviklingen i eiendomsskatten de siste årene </w:t>
      </w:r>
      <w:r w:rsidR="00F73F4A" w:rsidRPr="00B34E01">
        <w:rPr>
          <w:rFonts w:ascii="Georgia" w:eastAsia="Calibri" w:hAnsi="Georgia" w:cs="Calibri"/>
          <w:szCs w:val="22"/>
        </w:rPr>
        <w:t>får man</w:t>
      </w:r>
      <w:r w:rsidR="001B3B1A" w:rsidRPr="00B34E01">
        <w:rPr>
          <w:rFonts w:ascii="Georgia" w:eastAsia="Calibri" w:hAnsi="Georgia" w:cs="Calibri"/>
          <w:szCs w:val="22"/>
        </w:rPr>
        <w:t xml:space="preserve"> en pekepinn på hvordan dette vil gå. En turistskatt vil bli påført </w:t>
      </w:r>
      <w:r w:rsidR="005257A4" w:rsidRPr="00B34E01">
        <w:rPr>
          <w:rFonts w:ascii="Georgia" w:eastAsia="Calibri" w:hAnsi="Georgia" w:cs="Calibri"/>
          <w:szCs w:val="22"/>
        </w:rPr>
        <w:t>overnatting og servering</w:t>
      </w:r>
      <w:r w:rsidR="009F2719" w:rsidRPr="00B34E01">
        <w:rPr>
          <w:rFonts w:ascii="Georgia" w:eastAsia="Calibri" w:hAnsi="Georgia" w:cs="Calibri"/>
          <w:szCs w:val="22"/>
        </w:rPr>
        <w:t xml:space="preserve"> vil </w:t>
      </w:r>
      <w:r>
        <w:rPr>
          <w:rFonts w:ascii="Georgia" w:eastAsia="Calibri" w:hAnsi="Georgia" w:cs="Calibri"/>
          <w:szCs w:val="22"/>
        </w:rPr>
        <w:t>i de årlige budsjetter bli kunne bli presset til stadige økninger</w:t>
      </w:r>
      <w:r w:rsidR="001B3B1A" w:rsidRPr="00B34E01">
        <w:rPr>
          <w:rFonts w:ascii="Georgia" w:eastAsia="Calibri" w:hAnsi="Georgia" w:cs="Calibri"/>
          <w:szCs w:val="22"/>
        </w:rPr>
        <w:t xml:space="preserve">, og pengene vil </w:t>
      </w:r>
      <w:r>
        <w:rPr>
          <w:rFonts w:ascii="Georgia" w:eastAsia="Calibri" w:hAnsi="Georgia" w:cs="Calibri"/>
          <w:szCs w:val="22"/>
        </w:rPr>
        <w:t xml:space="preserve">kunne </w:t>
      </w:r>
      <w:r w:rsidR="001B3B1A" w:rsidRPr="00B34E01">
        <w:rPr>
          <w:rFonts w:ascii="Georgia" w:eastAsia="Calibri" w:hAnsi="Georgia" w:cs="Calibri"/>
          <w:szCs w:val="22"/>
        </w:rPr>
        <w:t xml:space="preserve">brukes på helt andre ting enn reiseliv. </w:t>
      </w:r>
    </w:p>
    <w:p w14:paraId="76FB6747" w14:textId="77777777" w:rsidR="001B3B1A" w:rsidRPr="00B34E01" w:rsidRDefault="001B3B1A">
      <w:pPr>
        <w:rPr>
          <w:rFonts w:ascii="Georgia" w:eastAsia="Calibri" w:hAnsi="Georgia" w:cs="Calibri"/>
          <w:szCs w:val="22"/>
        </w:rPr>
      </w:pPr>
    </w:p>
    <w:p w14:paraId="0500C3A1" w14:textId="4BDBDDC4" w:rsidR="002F2CED" w:rsidRPr="002F2CED" w:rsidRDefault="002F2CED">
      <w:pPr>
        <w:rPr>
          <w:rFonts w:ascii="Georgia" w:eastAsia="Calibri" w:hAnsi="Georgia" w:cs="Calibri"/>
          <w:szCs w:val="22"/>
          <w:u w:val="single"/>
        </w:rPr>
      </w:pPr>
      <w:r>
        <w:rPr>
          <w:rFonts w:ascii="Georgia" w:eastAsia="Calibri" w:hAnsi="Georgia" w:cs="Calibri"/>
          <w:szCs w:val="22"/>
        </w:rPr>
        <w:t xml:space="preserve">2. </w:t>
      </w:r>
      <w:r w:rsidRPr="002F2CED">
        <w:rPr>
          <w:rFonts w:ascii="Georgia" w:eastAsia="Calibri" w:hAnsi="Georgia" w:cs="Calibri"/>
          <w:szCs w:val="22"/>
          <w:u w:val="single"/>
        </w:rPr>
        <w:t>Lav lønnsomhet hos reiselivsbedriftene i overnatting, hotell og opplevelser truer distriktsbedriftene</w:t>
      </w:r>
    </w:p>
    <w:p w14:paraId="024DF6D6" w14:textId="4F98E35E" w:rsidR="7181531F" w:rsidRPr="00B34E01" w:rsidRDefault="7181531F">
      <w:pPr>
        <w:rPr>
          <w:rFonts w:ascii="Georgia" w:eastAsia="Calibri" w:hAnsi="Georgia" w:cs="Calibri"/>
          <w:szCs w:val="22"/>
        </w:rPr>
      </w:pPr>
      <w:r w:rsidRPr="00B34E01">
        <w:rPr>
          <w:rFonts w:ascii="Georgia" w:eastAsia="Calibri" w:hAnsi="Georgia" w:cs="Calibri"/>
          <w:szCs w:val="22"/>
        </w:rPr>
        <w:t xml:space="preserve">Den sittende regjeringen har sagt klart ifra om at regjeringen akter å holde sitt løfte om å ikke innføre turistskatt i Norge. Det er NHO Reiseliv glade for. Norge er et av verdens dyreste land å besøke, og en turistskatt vil gjøre oss enda dyrere. </w:t>
      </w:r>
      <w:r w:rsidR="00623DBF" w:rsidRPr="00B34E01">
        <w:rPr>
          <w:rFonts w:ascii="Georgia" w:eastAsia="Calibri" w:hAnsi="Georgia" w:cs="Calibri"/>
          <w:szCs w:val="22"/>
        </w:rPr>
        <w:t xml:space="preserve">I henhold til Eurostat er Norge det nest dyreste landet </w:t>
      </w:r>
      <w:r w:rsidR="006F0CD5" w:rsidRPr="00B34E01">
        <w:rPr>
          <w:rFonts w:ascii="Georgia" w:eastAsia="Calibri" w:hAnsi="Georgia" w:cs="Calibri"/>
          <w:szCs w:val="22"/>
        </w:rPr>
        <w:t xml:space="preserve">med tanke på overnatting og servering i Europa. </w:t>
      </w:r>
      <w:r w:rsidRPr="00B34E01">
        <w:rPr>
          <w:rFonts w:ascii="Georgia" w:eastAsia="Calibri" w:hAnsi="Georgia" w:cs="Calibri"/>
          <w:szCs w:val="22"/>
        </w:rPr>
        <w:t>Mange reiselivsbedrifter har enda ikke klart å hente igjen de to siste</w:t>
      </w:r>
      <w:r w:rsidR="002F2A9D">
        <w:rPr>
          <w:rFonts w:ascii="Georgia" w:eastAsia="Calibri" w:hAnsi="Georgia" w:cs="Calibri"/>
          <w:szCs w:val="22"/>
        </w:rPr>
        <w:t xml:space="preserve"> </w:t>
      </w:r>
      <w:r w:rsidRPr="00B34E01">
        <w:rPr>
          <w:rFonts w:ascii="Georgia" w:eastAsia="Calibri" w:hAnsi="Georgia" w:cs="Calibri"/>
          <w:szCs w:val="22"/>
        </w:rPr>
        <w:t>momsøkning</w:t>
      </w:r>
      <w:r w:rsidR="008C1D7B">
        <w:rPr>
          <w:rFonts w:ascii="Georgia" w:eastAsia="Calibri" w:hAnsi="Georgia" w:cs="Calibri"/>
          <w:szCs w:val="22"/>
        </w:rPr>
        <w:t>ene</w:t>
      </w:r>
      <w:r w:rsidRPr="00B34E01">
        <w:rPr>
          <w:rFonts w:ascii="Georgia" w:eastAsia="Calibri" w:hAnsi="Georgia" w:cs="Calibri"/>
          <w:szCs w:val="22"/>
        </w:rPr>
        <w:t xml:space="preserve"> </w:t>
      </w:r>
      <w:r w:rsidR="008C1D7B">
        <w:rPr>
          <w:rFonts w:ascii="Georgia" w:eastAsia="Calibri" w:hAnsi="Georgia" w:cs="Calibri"/>
          <w:szCs w:val="22"/>
        </w:rPr>
        <w:t>fra</w:t>
      </w:r>
      <w:r w:rsidR="002F2A9D">
        <w:rPr>
          <w:rFonts w:ascii="Georgia" w:eastAsia="Calibri" w:hAnsi="Georgia" w:cs="Calibri"/>
          <w:szCs w:val="22"/>
        </w:rPr>
        <w:t xml:space="preserve"> 8</w:t>
      </w:r>
      <w:r w:rsidR="008C1D7B">
        <w:rPr>
          <w:rFonts w:ascii="Georgia" w:eastAsia="Calibri" w:hAnsi="Georgia" w:cs="Calibri"/>
          <w:szCs w:val="22"/>
        </w:rPr>
        <w:t xml:space="preserve"> til 1</w:t>
      </w:r>
      <w:r w:rsidR="002F2A9D">
        <w:rPr>
          <w:rFonts w:ascii="Georgia" w:eastAsia="Calibri" w:hAnsi="Georgia" w:cs="Calibri"/>
          <w:szCs w:val="22"/>
        </w:rPr>
        <w:t>2</w:t>
      </w:r>
      <w:r w:rsidR="008C1D7B">
        <w:rPr>
          <w:rFonts w:ascii="Georgia" w:eastAsia="Calibri" w:hAnsi="Georgia" w:cs="Calibri"/>
          <w:szCs w:val="22"/>
        </w:rPr>
        <w:t xml:space="preserve"> %</w:t>
      </w:r>
      <w:r w:rsidR="002F2A9D">
        <w:rPr>
          <w:rFonts w:ascii="Georgia" w:eastAsia="Calibri" w:hAnsi="Georgia" w:cs="Calibri"/>
          <w:szCs w:val="22"/>
        </w:rPr>
        <w:t xml:space="preserve"> på </w:t>
      </w:r>
      <w:r w:rsidRPr="00B34E01">
        <w:rPr>
          <w:rFonts w:ascii="Georgia" w:eastAsia="Calibri" w:hAnsi="Georgia" w:cs="Calibri"/>
          <w:szCs w:val="22"/>
        </w:rPr>
        <w:t xml:space="preserve">prisen, og offisielle regnskap viser at driftsmarginen for overnattingsbedriftene </w:t>
      </w:r>
      <w:r w:rsidR="002F2A9D">
        <w:rPr>
          <w:rFonts w:ascii="Georgia" w:eastAsia="Calibri" w:hAnsi="Georgia" w:cs="Calibri"/>
          <w:szCs w:val="22"/>
        </w:rPr>
        <w:t xml:space="preserve">etter momsøkningene </w:t>
      </w:r>
      <w:r w:rsidRPr="00B34E01">
        <w:rPr>
          <w:rFonts w:ascii="Georgia" w:eastAsia="Calibri" w:hAnsi="Georgia" w:cs="Calibri"/>
          <w:szCs w:val="22"/>
        </w:rPr>
        <w:t xml:space="preserve">er </w:t>
      </w:r>
      <w:r w:rsidR="002F2A9D">
        <w:rPr>
          <w:rFonts w:ascii="Georgia" w:eastAsia="Calibri" w:hAnsi="Georgia" w:cs="Calibri"/>
          <w:szCs w:val="22"/>
        </w:rPr>
        <w:t xml:space="preserve">redusert til om lag </w:t>
      </w:r>
      <w:r w:rsidRPr="00B34E01">
        <w:rPr>
          <w:rFonts w:ascii="Georgia" w:eastAsia="Calibri" w:hAnsi="Georgia" w:cs="Calibri"/>
          <w:szCs w:val="22"/>
        </w:rPr>
        <w:t xml:space="preserve">i null. </w:t>
      </w:r>
      <w:r w:rsidR="002F2A9D">
        <w:rPr>
          <w:rFonts w:ascii="Georgia" w:eastAsia="Calibri" w:hAnsi="Georgia" w:cs="Calibri"/>
          <w:szCs w:val="22"/>
        </w:rPr>
        <w:t>Dette er en stor trussel mot arbeidsplasser over hele Norge.</w:t>
      </w:r>
    </w:p>
    <w:p w14:paraId="234E30F2" w14:textId="77777777" w:rsidR="004524A8" w:rsidRPr="00B34E01" w:rsidRDefault="004524A8">
      <w:pPr>
        <w:rPr>
          <w:rFonts w:ascii="Georgia" w:hAnsi="Georgia"/>
        </w:rPr>
      </w:pPr>
    </w:p>
    <w:p w14:paraId="05FD4B22" w14:textId="6FDAA171" w:rsidR="002F2CED" w:rsidRDefault="002F2CED" w:rsidP="00C83A5D">
      <w:pPr>
        <w:rPr>
          <w:rFonts w:ascii="Georgia" w:eastAsia="Calibri" w:hAnsi="Georgia" w:cs="Calibri"/>
          <w:szCs w:val="22"/>
        </w:rPr>
      </w:pPr>
      <w:r w:rsidRPr="002F2CED">
        <w:rPr>
          <w:rFonts w:ascii="Georgia" w:eastAsia="Calibri" w:hAnsi="Georgia" w:cs="Calibri"/>
          <w:szCs w:val="22"/>
          <w:u w:val="single"/>
        </w:rPr>
        <w:t>3. Det er korttidsbesøkende i transportleddet som gir flaskehalser, ikke lokale bedrifter</w:t>
      </w:r>
      <w:r>
        <w:rPr>
          <w:rFonts w:ascii="Georgia" w:eastAsia="Calibri" w:hAnsi="Georgia" w:cs="Calibri"/>
          <w:szCs w:val="22"/>
        </w:rPr>
        <w:t>.</w:t>
      </w:r>
    </w:p>
    <w:p w14:paraId="4324947B" w14:textId="4D6C86DC" w:rsidR="0013472E" w:rsidRDefault="7181531F" w:rsidP="00DA4904">
      <w:pPr>
        <w:rPr>
          <w:rFonts w:ascii="Georgia" w:eastAsia="Calibri" w:hAnsi="Georgia" w:cs="Calibri"/>
          <w:szCs w:val="22"/>
        </w:rPr>
      </w:pPr>
      <w:r w:rsidRPr="00B34E01">
        <w:rPr>
          <w:rFonts w:ascii="Georgia" w:eastAsia="Calibri" w:hAnsi="Georgia" w:cs="Calibri"/>
          <w:szCs w:val="22"/>
        </w:rPr>
        <w:t xml:space="preserve">Ser man på de </w:t>
      </w:r>
      <w:r w:rsidR="002F2A9D">
        <w:rPr>
          <w:rFonts w:ascii="Georgia" w:eastAsia="Calibri" w:hAnsi="Georgia" w:cs="Calibri"/>
          <w:szCs w:val="22"/>
        </w:rPr>
        <w:t xml:space="preserve">få </w:t>
      </w:r>
      <w:r w:rsidRPr="00B34E01">
        <w:rPr>
          <w:rFonts w:ascii="Georgia" w:eastAsia="Calibri" w:hAnsi="Georgia" w:cs="Calibri"/>
          <w:szCs w:val="22"/>
        </w:rPr>
        <w:t xml:space="preserve">områder i Norge i dag som er </w:t>
      </w:r>
      <w:r w:rsidR="002F2A9D">
        <w:rPr>
          <w:rFonts w:ascii="Georgia" w:eastAsia="Calibri" w:hAnsi="Georgia" w:cs="Calibri"/>
          <w:szCs w:val="22"/>
        </w:rPr>
        <w:t>beskrevet</w:t>
      </w:r>
      <w:r w:rsidRPr="00B34E01">
        <w:rPr>
          <w:rFonts w:ascii="Georgia" w:eastAsia="Calibri" w:hAnsi="Georgia" w:cs="Calibri"/>
          <w:szCs w:val="22"/>
        </w:rPr>
        <w:t xml:space="preserve"> som pressområder, er disse i svært stor grad dominert av </w:t>
      </w:r>
      <w:r w:rsidR="0013472E">
        <w:rPr>
          <w:rFonts w:ascii="Georgia" w:eastAsia="Calibri" w:hAnsi="Georgia" w:cs="Calibri"/>
          <w:szCs w:val="22"/>
        </w:rPr>
        <w:t xml:space="preserve">korttidsbesøk tilknyttet </w:t>
      </w:r>
      <w:r w:rsidRPr="00B34E01">
        <w:rPr>
          <w:rFonts w:ascii="Georgia" w:eastAsia="Calibri" w:hAnsi="Georgia" w:cs="Calibri"/>
          <w:szCs w:val="22"/>
        </w:rPr>
        <w:t>cruise</w:t>
      </w:r>
      <w:r w:rsidR="002F2A9D">
        <w:rPr>
          <w:rFonts w:ascii="Georgia" w:eastAsia="Calibri" w:hAnsi="Georgia" w:cs="Calibri"/>
          <w:szCs w:val="22"/>
        </w:rPr>
        <w:t xml:space="preserve"> eller bil/buss-turisme på et fåtall </w:t>
      </w:r>
      <w:r w:rsidR="00EF35CD">
        <w:rPr>
          <w:rFonts w:ascii="Georgia" w:eastAsia="Calibri" w:hAnsi="Georgia" w:cs="Calibri"/>
          <w:szCs w:val="22"/>
        </w:rPr>
        <w:t>avgrensede dager</w:t>
      </w:r>
      <w:r w:rsidRPr="00B34E01">
        <w:rPr>
          <w:rFonts w:ascii="Georgia" w:eastAsia="Calibri" w:hAnsi="Georgia" w:cs="Calibri"/>
          <w:szCs w:val="22"/>
        </w:rPr>
        <w:t xml:space="preserve">. Offisielle tall bekrefter at disse gjestene </w:t>
      </w:r>
      <w:proofErr w:type="gramStart"/>
      <w:r w:rsidRPr="00B34E01">
        <w:rPr>
          <w:rFonts w:ascii="Georgia" w:eastAsia="Calibri" w:hAnsi="Georgia" w:cs="Calibri"/>
          <w:szCs w:val="22"/>
        </w:rPr>
        <w:t>genererer</w:t>
      </w:r>
      <w:proofErr w:type="gramEnd"/>
      <w:r w:rsidRPr="00B34E01">
        <w:rPr>
          <w:rFonts w:ascii="Georgia" w:eastAsia="Calibri" w:hAnsi="Georgia" w:cs="Calibri"/>
          <w:szCs w:val="22"/>
        </w:rPr>
        <w:t xml:space="preserve"> store utslipp og legger igjen minst. Norsk hotell, servering og opplevelsesnæring betaler alle vanlig skatter og avgifter på samme måte som annet næringsliv, mens cruisebåtene som skaper presset stort sett kun betaler for kjøp av tjenester som los og havneavgift. En turistskatt lagt på hotell og andre overnattingssteder vil ikke løse noe som helst og blir dobbelt urettferdig, for økende press </w:t>
      </w:r>
      <w:r w:rsidR="0013472E">
        <w:rPr>
          <w:rFonts w:ascii="Georgia" w:eastAsia="Calibri" w:hAnsi="Georgia" w:cs="Calibri"/>
          <w:szCs w:val="22"/>
        </w:rPr>
        <w:t>og flaskehalser</w:t>
      </w:r>
      <w:r w:rsidRPr="00B34E01">
        <w:rPr>
          <w:rFonts w:ascii="Georgia" w:eastAsia="Calibri" w:hAnsi="Georgia" w:cs="Calibri"/>
          <w:szCs w:val="22"/>
        </w:rPr>
        <w:t xml:space="preserve"> skyldes ikke hotellgjester. </w:t>
      </w:r>
    </w:p>
    <w:p w14:paraId="3EAEA7EA" w14:textId="77777777" w:rsidR="0013472E" w:rsidRDefault="0013472E" w:rsidP="00DA4904">
      <w:pPr>
        <w:rPr>
          <w:rFonts w:ascii="Georgia" w:eastAsia="Calibri" w:hAnsi="Georgia" w:cs="Calibri"/>
          <w:szCs w:val="22"/>
        </w:rPr>
      </w:pPr>
    </w:p>
    <w:p w14:paraId="6C9D44F9" w14:textId="77777777" w:rsidR="00F9111F" w:rsidRDefault="7181531F" w:rsidP="00F9111F">
      <w:pPr>
        <w:rPr>
          <w:rFonts w:ascii="Georgia" w:eastAsia="Calibri" w:hAnsi="Georgia" w:cs="Calibri"/>
          <w:szCs w:val="22"/>
        </w:rPr>
      </w:pPr>
      <w:r w:rsidRPr="00B34E01">
        <w:rPr>
          <w:rFonts w:ascii="Georgia" w:eastAsia="Calibri" w:hAnsi="Georgia" w:cs="Calibri"/>
          <w:szCs w:val="22"/>
        </w:rPr>
        <w:t>Løsninger er heller at politikerne har god oversikt over sitt områdes tåleevne, eventuelt med ilandstigningsavgift på cruise</w:t>
      </w:r>
      <w:r w:rsidR="00256208" w:rsidRPr="00B34E01">
        <w:rPr>
          <w:rFonts w:ascii="Georgia" w:eastAsia="Calibri" w:hAnsi="Georgia" w:cs="Calibri"/>
          <w:szCs w:val="22"/>
        </w:rPr>
        <w:t xml:space="preserve"> </w:t>
      </w:r>
      <w:r w:rsidR="00EF35CD">
        <w:rPr>
          <w:rFonts w:ascii="Georgia" w:eastAsia="Calibri" w:hAnsi="Georgia" w:cs="Calibri"/>
          <w:szCs w:val="22"/>
        </w:rPr>
        <w:t xml:space="preserve">som dekker reelle utgifter </w:t>
      </w:r>
      <w:r w:rsidR="0013472E">
        <w:rPr>
          <w:rFonts w:ascii="Georgia" w:eastAsia="Calibri" w:hAnsi="Georgia" w:cs="Calibri"/>
          <w:szCs w:val="22"/>
        </w:rPr>
        <w:t xml:space="preserve">for de samme passasjerene </w:t>
      </w:r>
      <w:r w:rsidR="00EF35CD">
        <w:rPr>
          <w:rFonts w:ascii="Georgia" w:eastAsia="Calibri" w:hAnsi="Georgia" w:cs="Calibri"/>
          <w:szCs w:val="22"/>
        </w:rPr>
        <w:t xml:space="preserve">til toalett og parkering </w:t>
      </w:r>
      <w:r w:rsidR="0013472E">
        <w:rPr>
          <w:rFonts w:ascii="Georgia" w:eastAsia="Calibri" w:hAnsi="Georgia" w:cs="Calibri"/>
          <w:szCs w:val="22"/>
        </w:rPr>
        <w:t>for</w:t>
      </w:r>
      <w:r w:rsidR="00EF35CD">
        <w:rPr>
          <w:rFonts w:ascii="Georgia" w:eastAsia="Calibri" w:hAnsi="Georgia" w:cs="Calibri"/>
          <w:szCs w:val="22"/>
        </w:rPr>
        <w:t xml:space="preserve"> cruisebussene, </w:t>
      </w:r>
      <w:r w:rsidR="00256208" w:rsidRPr="00B34E01">
        <w:rPr>
          <w:rFonts w:ascii="Georgia" w:eastAsia="Calibri" w:hAnsi="Georgia" w:cs="Calibri"/>
          <w:szCs w:val="22"/>
        </w:rPr>
        <w:t xml:space="preserve">samt strengere miljøkrav for hele </w:t>
      </w:r>
      <w:r w:rsidR="0091285A" w:rsidRPr="00B34E01">
        <w:rPr>
          <w:rFonts w:ascii="Georgia" w:eastAsia="Calibri" w:hAnsi="Georgia" w:cs="Calibri"/>
          <w:szCs w:val="22"/>
        </w:rPr>
        <w:t>Norges kysten, ikke bare verdensarvområdet</w:t>
      </w:r>
      <w:r w:rsidRPr="00B34E01">
        <w:rPr>
          <w:rFonts w:ascii="Georgia" w:eastAsia="Calibri" w:hAnsi="Georgia" w:cs="Calibri"/>
          <w:szCs w:val="22"/>
        </w:rPr>
        <w:t xml:space="preserve">. Flere og flere kommuner setter </w:t>
      </w:r>
      <w:r w:rsidR="00EF35CD">
        <w:rPr>
          <w:rFonts w:ascii="Georgia" w:eastAsia="Calibri" w:hAnsi="Georgia" w:cs="Calibri"/>
          <w:szCs w:val="22"/>
        </w:rPr>
        <w:t xml:space="preserve">heldigvis i dag </w:t>
      </w:r>
      <w:r w:rsidRPr="00B34E01">
        <w:rPr>
          <w:rFonts w:ascii="Georgia" w:eastAsia="Calibri" w:hAnsi="Georgia" w:cs="Calibri"/>
          <w:szCs w:val="22"/>
        </w:rPr>
        <w:t xml:space="preserve">tak på hvor mange cruiseturister </w:t>
      </w:r>
      <w:r w:rsidR="00EF35CD">
        <w:rPr>
          <w:rFonts w:ascii="Georgia" w:eastAsia="Calibri" w:hAnsi="Georgia" w:cs="Calibri"/>
          <w:szCs w:val="22"/>
        </w:rPr>
        <w:t xml:space="preserve">og cruisebåter </w:t>
      </w:r>
      <w:r w:rsidRPr="00B34E01">
        <w:rPr>
          <w:rFonts w:ascii="Georgia" w:eastAsia="Calibri" w:hAnsi="Georgia" w:cs="Calibri"/>
          <w:szCs w:val="22"/>
        </w:rPr>
        <w:t xml:space="preserve">stedet kan ta imot per dag. </w:t>
      </w:r>
      <w:r w:rsidR="00955CE4" w:rsidRPr="00B34E01">
        <w:rPr>
          <w:rFonts w:ascii="Georgia" w:eastAsia="Calibri" w:hAnsi="Georgia" w:cs="Calibri"/>
          <w:szCs w:val="22"/>
        </w:rPr>
        <w:t xml:space="preserve">Eksempelvis kan nevnes Flåm, </w:t>
      </w:r>
      <w:r w:rsidR="00EF35CD">
        <w:rPr>
          <w:rFonts w:ascii="Georgia" w:eastAsia="Calibri" w:hAnsi="Georgia" w:cs="Calibri"/>
          <w:szCs w:val="22"/>
        </w:rPr>
        <w:t xml:space="preserve">Stranda (Geiranger), </w:t>
      </w:r>
      <w:r w:rsidR="00955CE4" w:rsidRPr="00B34E01">
        <w:rPr>
          <w:rFonts w:ascii="Georgia" w:eastAsia="Calibri" w:hAnsi="Georgia" w:cs="Calibri"/>
          <w:szCs w:val="22"/>
        </w:rPr>
        <w:t xml:space="preserve">Bergen og Hardangerfjord. Slik skaper man en balanse mellom de som bor og de som besøker, uten å skape uakseptabel trengsel som fortrenger og forsinker innbyggerne i sitt daglige virke. </w:t>
      </w:r>
    </w:p>
    <w:p w14:paraId="1257C097" w14:textId="77777777" w:rsidR="00F9111F" w:rsidRDefault="00F9111F" w:rsidP="00F9111F">
      <w:pPr>
        <w:rPr>
          <w:rFonts w:ascii="Georgia" w:eastAsia="Calibri" w:hAnsi="Georgia" w:cs="Calibri"/>
          <w:szCs w:val="22"/>
        </w:rPr>
      </w:pPr>
    </w:p>
    <w:p w14:paraId="6B8B2913" w14:textId="686C0063" w:rsidR="00EF35CD" w:rsidRDefault="00955CE4" w:rsidP="00F9111F">
      <w:pPr>
        <w:rPr>
          <w:rFonts w:ascii="Georgia" w:eastAsia="Calibri" w:hAnsi="Georgia" w:cs="Calibri"/>
          <w:szCs w:val="22"/>
        </w:rPr>
      </w:pPr>
      <w:r w:rsidRPr="00B34E01">
        <w:rPr>
          <w:rFonts w:ascii="Georgia" w:eastAsia="Calibri" w:hAnsi="Georgia" w:cs="Calibri"/>
          <w:szCs w:val="22"/>
        </w:rPr>
        <w:t>Samtidig</w:t>
      </w:r>
      <w:r w:rsidR="00231C7D" w:rsidRPr="00B34E01">
        <w:rPr>
          <w:rFonts w:ascii="Georgia" w:eastAsia="Calibri" w:hAnsi="Georgia" w:cs="Calibri"/>
          <w:szCs w:val="22"/>
        </w:rPr>
        <w:t xml:space="preserve"> </w:t>
      </w:r>
      <w:r w:rsidR="00897EAA" w:rsidRPr="00B34E01">
        <w:rPr>
          <w:rFonts w:ascii="Georgia" w:eastAsia="Calibri" w:hAnsi="Georgia" w:cs="Calibri"/>
          <w:szCs w:val="22"/>
        </w:rPr>
        <w:t>et</w:t>
      </w:r>
      <w:r w:rsidR="00EF35CD">
        <w:rPr>
          <w:rFonts w:ascii="Georgia" w:eastAsia="Calibri" w:hAnsi="Georgia" w:cs="Calibri"/>
          <w:szCs w:val="22"/>
        </w:rPr>
        <w:t>terlyser noen destinasjoner et enda</w:t>
      </w:r>
      <w:r w:rsidR="00897EAA" w:rsidRPr="00B34E01">
        <w:rPr>
          <w:rFonts w:ascii="Georgia" w:eastAsia="Calibri" w:hAnsi="Georgia" w:cs="Calibri"/>
          <w:szCs w:val="22"/>
        </w:rPr>
        <w:t xml:space="preserve"> klarere lovverk </w:t>
      </w:r>
      <w:r w:rsidR="00EF35CD">
        <w:rPr>
          <w:rFonts w:ascii="Georgia" w:eastAsia="Calibri" w:hAnsi="Georgia" w:cs="Calibri"/>
          <w:szCs w:val="22"/>
        </w:rPr>
        <w:t>for å gjøre lokal styring av cruisetrafikken enda enklere</w:t>
      </w:r>
      <w:r w:rsidR="00270FEB" w:rsidRPr="00B34E01">
        <w:rPr>
          <w:rFonts w:ascii="Georgia" w:eastAsia="Calibri" w:hAnsi="Georgia" w:cs="Calibri"/>
          <w:szCs w:val="22"/>
        </w:rPr>
        <w:t xml:space="preserve">. Den nye havne- og farvannsloven </w:t>
      </w:r>
      <w:r w:rsidR="00EF35CD">
        <w:rPr>
          <w:rFonts w:ascii="Georgia" w:eastAsia="Calibri" w:hAnsi="Georgia" w:cs="Calibri"/>
          <w:szCs w:val="22"/>
        </w:rPr>
        <w:t>kan med fordel tydeliggjøres på dette området.</w:t>
      </w:r>
      <w:r w:rsidRPr="00B34E01">
        <w:rPr>
          <w:rFonts w:ascii="Georgia" w:eastAsia="Calibri" w:hAnsi="Georgia" w:cs="Calibri"/>
          <w:szCs w:val="22"/>
        </w:rPr>
        <w:t xml:space="preserve"> </w:t>
      </w:r>
      <w:r w:rsidR="009233CA" w:rsidRPr="00B34E01">
        <w:rPr>
          <w:rFonts w:ascii="Georgia" w:eastAsia="Calibri" w:hAnsi="Georgia" w:cs="Calibri"/>
          <w:szCs w:val="22"/>
        </w:rPr>
        <w:t xml:space="preserve">Diskusjonen om turistskatt er et sidespor som skygger for en </w:t>
      </w:r>
      <w:r w:rsidR="0013472E">
        <w:rPr>
          <w:rFonts w:ascii="Georgia" w:eastAsia="Calibri" w:hAnsi="Georgia" w:cs="Calibri"/>
          <w:szCs w:val="22"/>
        </w:rPr>
        <w:t xml:space="preserve">langt </w:t>
      </w:r>
      <w:r w:rsidR="009233CA" w:rsidRPr="00B34E01">
        <w:rPr>
          <w:rFonts w:ascii="Georgia" w:eastAsia="Calibri" w:hAnsi="Georgia" w:cs="Calibri"/>
          <w:szCs w:val="22"/>
        </w:rPr>
        <w:t>viktigere diskusjon som handler om prosedyrer, lover og regler for god besøksforvaltning rundt om i Norge.</w:t>
      </w:r>
      <w:r w:rsidR="00DA4904" w:rsidRPr="00DA4904">
        <w:rPr>
          <w:rFonts w:ascii="Georgia" w:eastAsia="Calibri" w:hAnsi="Georgia" w:cs="Calibri"/>
          <w:szCs w:val="22"/>
        </w:rPr>
        <w:t xml:space="preserve"> </w:t>
      </w:r>
    </w:p>
    <w:p w14:paraId="0EA7E286" w14:textId="77777777" w:rsidR="00EF35CD" w:rsidRDefault="00EF35CD" w:rsidP="00DA4904">
      <w:pPr>
        <w:rPr>
          <w:rFonts w:ascii="Georgia" w:eastAsia="Calibri" w:hAnsi="Georgia" w:cs="Calibri"/>
          <w:szCs w:val="22"/>
        </w:rPr>
      </w:pPr>
    </w:p>
    <w:p w14:paraId="791C4F8C" w14:textId="0F05AD0D" w:rsidR="0013472E" w:rsidRPr="0013472E" w:rsidRDefault="0013472E" w:rsidP="00DA4904">
      <w:pPr>
        <w:rPr>
          <w:rFonts w:ascii="Georgia" w:eastAsia="Calibri" w:hAnsi="Georgia" w:cs="Calibri"/>
          <w:szCs w:val="22"/>
          <w:u w:val="single"/>
        </w:rPr>
      </w:pPr>
      <w:r w:rsidRPr="0013472E">
        <w:rPr>
          <w:rFonts w:ascii="Georgia" w:eastAsia="Calibri" w:hAnsi="Georgia" w:cs="Calibri"/>
          <w:szCs w:val="22"/>
          <w:u w:val="single"/>
        </w:rPr>
        <w:t>4. Allemannsrettens møter sikkerhetshensyn</w:t>
      </w:r>
    </w:p>
    <w:p w14:paraId="181B7711" w14:textId="76B5CE63" w:rsidR="7181531F" w:rsidRPr="00B34E01" w:rsidRDefault="00DA4904" w:rsidP="00DA4904">
      <w:pPr>
        <w:rPr>
          <w:rFonts w:ascii="Georgia" w:eastAsia="Calibri" w:hAnsi="Georgia" w:cs="Calibri"/>
          <w:szCs w:val="22"/>
        </w:rPr>
      </w:pPr>
      <w:r>
        <w:rPr>
          <w:rFonts w:ascii="Georgia" w:eastAsia="Calibri" w:hAnsi="Georgia" w:cs="Calibri"/>
          <w:szCs w:val="22"/>
        </w:rPr>
        <w:t>NHO Reiseliv slår ring om a</w:t>
      </w:r>
      <w:r w:rsidRPr="00DA4904">
        <w:rPr>
          <w:rFonts w:ascii="Georgia" w:eastAsia="Calibri" w:hAnsi="Georgia" w:cs="Calibri"/>
          <w:szCs w:val="22"/>
        </w:rPr>
        <w:t>llemannsrett</w:t>
      </w:r>
      <w:r>
        <w:rPr>
          <w:rFonts w:ascii="Georgia" w:eastAsia="Calibri" w:hAnsi="Georgia" w:cs="Calibri"/>
          <w:szCs w:val="22"/>
        </w:rPr>
        <w:t xml:space="preserve">en, men mener man må kunne diskutere en </w:t>
      </w:r>
      <w:r w:rsidRPr="00DA4904">
        <w:rPr>
          <w:rFonts w:ascii="Georgia" w:eastAsia="Calibri" w:hAnsi="Georgia" w:cs="Calibri"/>
          <w:szCs w:val="22"/>
        </w:rPr>
        <w:t xml:space="preserve">rett til adgangsbegrensning </w:t>
      </w:r>
      <w:r w:rsidR="003374BA">
        <w:rPr>
          <w:rFonts w:ascii="Georgia" w:eastAsia="Calibri" w:hAnsi="Georgia" w:cs="Calibri"/>
          <w:szCs w:val="22"/>
        </w:rPr>
        <w:t xml:space="preserve">på noen pressområder </w:t>
      </w:r>
      <w:r w:rsidRPr="00DA4904">
        <w:rPr>
          <w:rFonts w:ascii="Georgia" w:eastAsia="Calibri" w:hAnsi="Georgia" w:cs="Calibri"/>
          <w:szCs w:val="22"/>
        </w:rPr>
        <w:t>grunnet sikkerhet</w:t>
      </w:r>
      <w:r>
        <w:rPr>
          <w:rFonts w:ascii="Georgia" w:eastAsia="Calibri" w:hAnsi="Georgia" w:cs="Calibri"/>
          <w:szCs w:val="22"/>
        </w:rPr>
        <w:t>shensyn</w:t>
      </w:r>
      <w:r w:rsidR="003374BA">
        <w:rPr>
          <w:rFonts w:ascii="Georgia" w:eastAsia="Calibri" w:hAnsi="Georgia" w:cs="Calibri"/>
          <w:szCs w:val="22"/>
        </w:rPr>
        <w:t xml:space="preserve">. </w:t>
      </w:r>
      <w:r w:rsidR="00EF35CD">
        <w:rPr>
          <w:rFonts w:ascii="Georgia" w:eastAsia="Calibri" w:hAnsi="Georgia" w:cs="Calibri"/>
          <w:szCs w:val="22"/>
        </w:rPr>
        <w:t xml:space="preserve">Nasjonale Turstier som Prekestolen og Trolltunga må </w:t>
      </w:r>
      <w:r w:rsidR="008C1D7B">
        <w:rPr>
          <w:rFonts w:ascii="Georgia" w:eastAsia="Calibri" w:hAnsi="Georgia" w:cs="Calibri"/>
          <w:szCs w:val="22"/>
        </w:rPr>
        <w:t>f.eks.</w:t>
      </w:r>
      <w:r w:rsidR="0013472E">
        <w:rPr>
          <w:rFonts w:ascii="Georgia" w:eastAsia="Calibri" w:hAnsi="Georgia" w:cs="Calibri"/>
          <w:szCs w:val="22"/>
        </w:rPr>
        <w:t xml:space="preserve"> </w:t>
      </w:r>
      <w:r w:rsidR="00EF35CD">
        <w:rPr>
          <w:rFonts w:ascii="Georgia" w:eastAsia="Calibri" w:hAnsi="Georgia" w:cs="Calibri"/>
          <w:szCs w:val="22"/>
        </w:rPr>
        <w:t>kunne sette tak for antall turgåere pr time og dag</w:t>
      </w:r>
      <w:r w:rsidR="0013472E">
        <w:rPr>
          <w:rFonts w:ascii="Georgia" w:eastAsia="Calibri" w:hAnsi="Georgia" w:cs="Calibri"/>
          <w:szCs w:val="22"/>
        </w:rPr>
        <w:t>,</w:t>
      </w:r>
      <w:r w:rsidR="00EF35CD">
        <w:rPr>
          <w:rFonts w:ascii="Georgia" w:eastAsia="Calibri" w:hAnsi="Georgia" w:cs="Calibri"/>
          <w:szCs w:val="22"/>
        </w:rPr>
        <w:t xml:space="preserve"> begrunnet i sikkerhetshensyn. Særlig er mange cruisebusser og andre kommersielle bussturister som ankommer med et stort antall turgåere </w:t>
      </w:r>
      <w:r w:rsidR="00EF35CD" w:rsidRPr="0013472E">
        <w:rPr>
          <w:rFonts w:ascii="Georgia" w:eastAsia="Calibri" w:hAnsi="Georgia" w:cs="Calibri"/>
          <w:szCs w:val="22"/>
          <w:u w:val="single"/>
        </w:rPr>
        <w:t>samtidig</w:t>
      </w:r>
      <w:r>
        <w:rPr>
          <w:rFonts w:ascii="Georgia" w:eastAsia="Calibri" w:hAnsi="Georgia" w:cs="Calibri"/>
          <w:szCs w:val="22"/>
        </w:rPr>
        <w:t xml:space="preserve"> </w:t>
      </w:r>
      <w:r w:rsidR="00EF35CD">
        <w:rPr>
          <w:rFonts w:ascii="Georgia" w:eastAsia="Calibri" w:hAnsi="Georgia" w:cs="Calibri"/>
          <w:szCs w:val="22"/>
        </w:rPr>
        <w:t xml:space="preserve">en utfordring, her bør man kunne bruke </w:t>
      </w:r>
      <w:proofErr w:type="spellStart"/>
      <w:r w:rsidR="008C1D7B">
        <w:rPr>
          <w:rFonts w:ascii="Georgia" w:eastAsia="Calibri" w:hAnsi="Georgia" w:cs="Calibri"/>
          <w:szCs w:val="22"/>
        </w:rPr>
        <w:t>slot</w:t>
      </w:r>
      <w:proofErr w:type="spellEnd"/>
      <w:r w:rsidR="00EF35CD">
        <w:rPr>
          <w:rFonts w:ascii="Georgia" w:eastAsia="Calibri" w:hAnsi="Georgia" w:cs="Calibri"/>
          <w:szCs w:val="22"/>
        </w:rPr>
        <w:t>-tider og kreve forhåndsvarsel av ankomst for å unngå opphoping innen på visse klokkeslett.</w:t>
      </w:r>
      <w:r w:rsidR="0013472E">
        <w:rPr>
          <w:rFonts w:ascii="Georgia" w:eastAsia="Calibri" w:hAnsi="Georgia" w:cs="Calibri"/>
          <w:szCs w:val="22"/>
        </w:rPr>
        <w:t xml:space="preserve"> </w:t>
      </w:r>
    </w:p>
    <w:p w14:paraId="5F5D6CD0" w14:textId="1E24484C" w:rsidR="00C83A5D" w:rsidRPr="00B34E01" w:rsidRDefault="00C83A5D">
      <w:pPr>
        <w:rPr>
          <w:rFonts w:ascii="Georgia" w:eastAsia="Calibri" w:hAnsi="Georgia" w:cs="Calibri"/>
          <w:szCs w:val="22"/>
        </w:rPr>
      </w:pPr>
    </w:p>
    <w:p w14:paraId="7EA6FC49" w14:textId="122B3D9E" w:rsidR="0013472E" w:rsidRPr="0013472E" w:rsidRDefault="0013472E" w:rsidP="00B34E01">
      <w:pPr>
        <w:rPr>
          <w:rFonts w:ascii="Georgia" w:eastAsia="Calibri" w:hAnsi="Georgia" w:cs="Calibri"/>
          <w:szCs w:val="22"/>
          <w:u w:val="single"/>
        </w:rPr>
      </w:pPr>
      <w:r w:rsidRPr="0013472E">
        <w:rPr>
          <w:rFonts w:ascii="Georgia" w:eastAsia="Calibri" w:hAnsi="Georgia" w:cs="Calibri"/>
          <w:szCs w:val="22"/>
          <w:u w:val="single"/>
        </w:rPr>
        <w:t>5. Reiseliv bidrar svært mye til kommunens økonomi.</w:t>
      </w:r>
    </w:p>
    <w:p w14:paraId="62558E23" w14:textId="77777777" w:rsidR="0013472E" w:rsidRDefault="00AD6258" w:rsidP="00B34E01">
      <w:pPr>
        <w:rPr>
          <w:rFonts w:ascii="Georgia" w:eastAsia="Calibri" w:hAnsi="Georgia" w:cs="Calibri"/>
          <w:szCs w:val="22"/>
        </w:rPr>
      </w:pPr>
      <w:r w:rsidRPr="00AD6258">
        <w:rPr>
          <w:rFonts w:ascii="Georgia" w:eastAsia="Calibri" w:hAnsi="Georgia" w:cs="Calibri"/>
          <w:szCs w:val="22"/>
        </w:rPr>
        <w:t>Kommuneøkonomi er heller ikke et godt argument for å innføre en turistskatt.</w:t>
      </w:r>
      <w:r>
        <w:rPr>
          <w:rFonts w:ascii="Georgia" w:eastAsia="Calibri" w:hAnsi="Georgia" w:cs="Calibri"/>
          <w:szCs w:val="22"/>
        </w:rPr>
        <w:t xml:space="preserve"> </w:t>
      </w:r>
      <w:r w:rsidR="009D163D" w:rsidRPr="009D163D">
        <w:rPr>
          <w:rFonts w:ascii="Georgia" w:eastAsia="Calibri" w:hAnsi="Georgia" w:cs="Calibri"/>
          <w:szCs w:val="22"/>
        </w:rPr>
        <w:t xml:space="preserve">Norge har i dag et historisk lavt antall kommuner på ROBEK-listen og kommuneøkonomien </w:t>
      </w:r>
      <w:r w:rsidR="009D163D">
        <w:rPr>
          <w:rFonts w:ascii="Georgia" w:eastAsia="Calibri" w:hAnsi="Georgia" w:cs="Calibri"/>
          <w:szCs w:val="22"/>
        </w:rPr>
        <w:t xml:space="preserve">er gjennomgående god. </w:t>
      </w:r>
      <w:r w:rsidR="00EF35CD">
        <w:rPr>
          <w:rFonts w:ascii="Georgia" w:eastAsia="Calibri" w:hAnsi="Georgia" w:cs="Calibri"/>
          <w:szCs w:val="22"/>
        </w:rPr>
        <w:t xml:space="preserve">Samtidig er reiselivsnæringen en næring som gjennom sine 175.000 ansatte legger igjen vesentlig med skattepenger fra de ansatte direkte til kommunen. MENON har dokumentert med skattetall fra SSB at Reiselivet legger igjen mer til kommunekassene enn både sjømatnæringen og prosessindustrien. Det er de kommuner som </w:t>
      </w:r>
      <w:r w:rsidR="00EF35CD" w:rsidRPr="00EF35CD">
        <w:rPr>
          <w:rFonts w:ascii="Georgia" w:eastAsia="Calibri" w:hAnsi="Georgia" w:cs="Calibri"/>
          <w:szCs w:val="22"/>
          <w:u w:val="single"/>
        </w:rPr>
        <w:t>ikke</w:t>
      </w:r>
      <w:r w:rsidR="00EF35CD">
        <w:rPr>
          <w:rFonts w:ascii="Georgia" w:eastAsia="Calibri" w:hAnsi="Georgia" w:cs="Calibri"/>
          <w:szCs w:val="22"/>
        </w:rPr>
        <w:t xml:space="preserve"> har reiseliv som sliter med å beholde unge arbeidstagere og kvinner, og som opplever fraflytting og </w:t>
      </w:r>
      <w:r w:rsidR="0013472E">
        <w:rPr>
          <w:rFonts w:ascii="Georgia" w:eastAsia="Calibri" w:hAnsi="Georgia" w:cs="Calibri"/>
          <w:szCs w:val="22"/>
        </w:rPr>
        <w:t xml:space="preserve">en </w:t>
      </w:r>
      <w:r w:rsidR="00EF35CD">
        <w:rPr>
          <w:rFonts w:ascii="Georgia" w:eastAsia="Calibri" w:hAnsi="Georgia" w:cs="Calibri"/>
          <w:szCs w:val="22"/>
        </w:rPr>
        <w:t>mer presset økonomi.</w:t>
      </w:r>
      <w:r w:rsidR="002F2CED">
        <w:rPr>
          <w:rFonts w:ascii="Georgia" w:eastAsia="Calibri" w:hAnsi="Georgia" w:cs="Calibri"/>
          <w:szCs w:val="22"/>
        </w:rPr>
        <w:t xml:space="preserve"> </w:t>
      </w:r>
    </w:p>
    <w:p w14:paraId="73A2F419" w14:textId="77777777" w:rsidR="0013472E" w:rsidRDefault="0013472E" w:rsidP="00B34E01">
      <w:pPr>
        <w:rPr>
          <w:rFonts w:ascii="Georgia" w:eastAsia="Calibri" w:hAnsi="Georgia" w:cs="Calibri"/>
          <w:szCs w:val="22"/>
        </w:rPr>
      </w:pPr>
    </w:p>
    <w:p w14:paraId="08471243" w14:textId="7F8981D4" w:rsidR="00EF35CD" w:rsidRDefault="002F2CED" w:rsidP="00B34E01">
      <w:pPr>
        <w:rPr>
          <w:rFonts w:ascii="Georgia" w:eastAsia="Calibri" w:hAnsi="Georgia" w:cs="Calibri"/>
          <w:szCs w:val="22"/>
        </w:rPr>
      </w:pPr>
      <w:r>
        <w:rPr>
          <w:rFonts w:ascii="Georgia" w:eastAsia="Calibri" w:hAnsi="Georgia" w:cs="Calibri"/>
          <w:szCs w:val="22"/>
        </w:rPr>
        <w:t xml:space="preserve">Samtidig er det en utfordringer at mange små kommuner som får drastisk økt sitt innbyggertall for korte perioder (hyttekommuner) og dermed økte helse- og politi-utgifter. Dette løses ikke med turistskatt, men kan nødvendiggjøre gjennomgang av </w:t>
      </w:r>
      <w:r w:rsidR="008C1D7B">
        <w:rPr>
          <w:rFonts w:ascii="Georgia" w:eastAsia="Calibri" w:hAnsi="Georgia" w:cs="Calibri"/>
          <w:szCs w:val="22"/>
        </w:rPr>
        <w:t>kommuneoverføringene</w:t>
      </w:r>
      <w:r>
        <w:rPr>
          <w:rFonts w:ascii="Georgia" w:eastAsia="Calibri" w:hAnsi="Georgia" w:cs="Calibri"/>
          <w:szCs w:val="22"/>
        </w:rPr>
        <w:t xml:space="preserve"> fra staten for å øke vektleggingen av besøkstall (og hytteinnbyggere) som et tillegg til innbyggertall når midler skal fordeles.</w:t>
      </w:r>
    </w:p>
    <w:p w14:paraId="3B9EEB8D" w14:textId="77777777" w:rsidR="00EF35CD" w:rsidRDefault="00EF35CD" w:rsidP="00B34E01">
      <w:pPr>
        <w:rPr>
          <w:rFonts w:ascii="Georgia" w:eastAsia="Calibri" w:hAnsi="Georgia" w:cs="Calibri"/>
          <w:szCs w:val="22"/>
        </w:rPr>
      </w:pPr>
    </w:p>
    <w:p w14:paraId="1298677F" w14:textId="3528A4AD" w:rsidR="0013472E" w:rsidRPr="0013472E" w:rsidRDefault="0013472E" w:rsidP="00B34E01">
      <w:pPr>
        <w:rPr>
          <w:rFonts w:ascii="Georgia" w:eastAsia="Calibri" w:hAnsi="Georgia" w:cs="Calibri"/>
          <w:szCs w:val="22"/>
          <w:u w:val="single"/>
        </w:rPr>
      </w:pPr>
      <w:r w:rsidRPr="0013472E">
        <w:rPr>
          <w:rFonts w:ascii="Georgia" w:eastAsia="Calibri" w:hAnsi="Georgia" w:cs="Calibri"/>
          <w:szCs w:val="22"/>
          <w:u w:val="single"/>
        </w:rPr>
        <w:t>6. Det finnes konkrete tiltak som virker, gode eksempler må spres.</w:t>
      </w:r>
    </w:p>
    <w:p w14:paraId="0C2ED7B3" w14:textId="56B5AC1B" w:rsidR="7181531F" w:rsidRPr="00B34E01" w:rsidRDefault="7181531F" w:rsidP="00B34E01">
      <w:pPr>
        <w:rPr>
          <w:rFonts w:ascii="Georgia" w:hAnsi="Georgia"/>
        </w:rPr>
      </w:pPr>
      <w:r w:rsidRPr="00B34E01">
        <w:rPr>
          <w:rFonts w:ascii="Georgia" w:eastAsia="Calibri" w:hAnsi="Georgia" w:cs="Calibri"/>
          <w:szCs w:val="22"/>
        </w:rPr>
        <w:t xml:space="preserve">De utfordringer som skapes av at flere mennesker enn tidligere ønsker å besøke ikoniske steder løses </w:t>
      </w:r>
      <w:r w:rsidR="00EF35CD">
        <w:rPr>
          <w:rFonts w:ascii="Georgia" w:eastAsia="Calibri" w:hAnsi="Georgia" w:cs="Calibri"/>
          <w:szCs w:val="22"/>
        </w:rPr>
        <w:t xml:space="preserve">heldigvis </w:t>
      </w:r>
      <w:r w:rsidRPr="00B34E01">
        <w:rPr>
          <w:rFonts w:ascii="Georgia" w:eastAsia="Calibri" w:hAnsi="Georgia" w:cs="Calibri"/>
          <w:szCs w:val="22"/>
        </w:rPr>
        <w:t xml:space="preserve">allerede </w:t>
      </w:r>
      <w:r w:rsidR="00EF35CD">
        <w:rPr>
          <w:rFonts w:ascii="Georgia" w:eastAsia="Calibri" w:hAnsi="Georgia" w:cs="Calibri"/>
          <w:szCs w:val="22"/>
        </w:rPr>
        <w:t>i dag de fleste</w:t>
      </w:r>
      <w:r w:rsidRPr="00B34E01">
        <w:rPr>
          <w:rFonts w:ascii="Georgia" w:eastAsia="Calibri" w:hAnsi="Georgia" w:cs="Calibri"/>
          <w:szCs w:val="22"/>
        </w:rPr>
        <w:t xml:space="preserve"> steder i Norge. Det er med andre ord ikke riktig det forslagsstillerne skriver at "utfordringene med turismen har vedblitt". Lille Uttakleiv i Lofoten har 22 innbyggere og fikk nylig får de nasjonal anerkjennelse for arbeidet med å tilrettelegge for tusenvis av besøkende. Uten turistskatt. </w:t>
      </w:r>
      <w:r w:rsidR="002F2CED">
        <w:rPr>
          <w:rFonts w:ascii="Georgia" w:eastAsia="Calibri" w:hAnsi="Georgia" w:cs="Calibri"/>
          <w:szCs w:val="22"/>
        </w:rPr>
        <w:t xml:space="preserve">De fleste kommuner lykkes godt med å </w:t>
      </w:r>
      <w:r w:rsidR="002E6269" w:rsidRPr="00B34E01">
        <w:rPr>
          <w:rFonts w:ascii="Georgia" w:eastAsia="Calibri" w:hAnsi="Georgia" w:cs="Calibri"/>
          <w:szCs w:val="22"/>
        </w:rPr>
        <w:t>legge til rette for en strategisk plassering av p</w:t>
      </w:r>
      <w:r w:rsidR="007E4FF2" w:rsidRPr="00B34E01">
        <w:rPr>
          <w:rFonts w:ascii="Georgia" w:eastAsia="Calibri" w:hAnsi="Georgia" w:cs="Calibri"/>
          <w:szCs w:val="22"/>
        </w:rPr>
        <w:t>arkeringsplasser, tømmestasjoner og campingplasser</w:t>
      </w:r>
      <w:r w:rsidR="002E6269" w:rsidRPr="00B34E01">
        <w:rPr>
          <w:rFonts w:ascii="Georgia" w:eastAsia="Calibri" w:hAnsi="Georgia" w:cs="Calibri"/>
          <w:szCs w:val="22"/>
        </w:rPr>
        <w:t>. Dette</w:t>
      </w:r>
      <w:r w:rsidR="007E4FF2" w:rsidRPr="00B34E01">
        <w:rPr>
          <w:rFonts w:ascii="Georgia" w:eastAsia="Calibri" w:hAnsi="Georgia" w:cs="Calibri"/>
          <w:szCs w:val="22"/>
        </w:rPr>
        <w:t xml:space="preserve"> er infrastruktur som </w:t>
      </w:r>
      <w:r w:rsidR="002F2CED">
        <w:rPr>
          <w:rFonts w:ascii="Georgia" w:eastAsia="Calibri" w:hAnsi="Georgia" w:cs="Calibri"/>
          <w:szCs w:val="22"/>
        </w:rPr>
        <w:t xml:space="preserve">både </w:t>
      </w:r>
      <w:r w:rsidR="007E4FF2" w:rsidRPr="00B34E01">
        <w:rPr>
          <w:rFonts w:ascii="Georgia" w:eastAsia="Calibri" w:hAnsi="Georgia" w:cs="Calibri"/>
          <w:szCs w:val="22"/>
        </w:rPr>
        <w:t>kan og bør finansieres av brukerbetaling.</w:t>
      </w:r>
      <w:r w:rsidR="002E6269" w:rsidRPr="00B34E01">
        <w:rPr>
          <w:rFonts w:ascii="Georgia" w:eastAsia="Calibri" w:hAnsi="Georgia" w:cs="Calibri"/>
          <w:szCs w:val="22"/>
        </w:rPr>
        <w:t xml:space="preserve"> </w:t>
      </w:r>
      <w:r w:rsidR="00623DBF" w:rsidRPr="00B34E01">
        <w:rPr>
          <w:rFonts w:ascii="Georgia" w:eastAsia="Calibri" w:hAnsi="Georgia" w:cs="Calibri"/>
          <w:szCs w:val="22"/>
        </w:rPr>
        <w:t>Kommunene kan og</w:t>
      </w:r>
      <w:r w:rsidR="002F2CED">
        <w:rPr>
          <w:rFonts w:ascii="Georgia" w:eastAsia="Calibri" w:hAnsi="Georgia" w:cs="Calibri"/>
          <w:szCs w:val="22"/>
        </w:rPr>
        <w:t>så (som Stryn)</w:t>
      </w:r>
      <w:r w:rsidR="00623DBF" w:rsidRPr="00B34E01">
        <w:rPr>
          <w:rFonts w:ascii="Georgia" w:eastAsia="Calibri" w:hAnsi="Georgia" w:cs="Calibri"/>
          <w:szCs w:val="22"/>
        </w:rPr>
        <w:t xml:space="preserve"> innføre midlertidige teltforbud</w:t>
      </w:r>
      <w:r w:rsidR="001F598B">
        <w:rPr>
          <w:rFonts w:ascii="Georgia" w:eastAsia="Calibri" w:hAnsi="Georgia" w:cs="Calibri"/>
          <w:szCs w:val="22"/>
        </w:rPr>
        <w:t xml:space="preserve"> </w:t>
      </w:r>
      <w:r w:rsidR="00FA63A7">
        <w:rPr>
          <w:rFonts w:ascii="Georgia" w:eastAsia="Calibri" w:hAnsi="Georgia" w:cs="Calibri"/>
          <w:szCs w:val="22"/>
        </w:rPr>
        <w:t xml:space="preserve">for å beskytte naturområder. </w:t>
      </w:r>
    </w:p>
    <w:p w14:paraId="0FD7FC7B" w14:textId="1EA6041D" w:rsidR="7181531F" w:rsidRPr="00B34E01" w:rsidRDefault="7181531F">
      <w:pPr>
        <w:rPr>
          <w:rFonts w:ascii="Georgia" w:hAnsi="Georgia"/>
        </w:rPr>
      </w:pPr>
      <w:r w:rsidRPr="00B34E01">
        <w:rPr>
          <w:rFonts w:ascii="Georgia" w:eastAsia="Calibri" w:hAnsi="Georgia" w:cs="Calibri"/>
          <w:szCs w:val="22"/>
        </w:rPr>
        <w:t xml:space="preserve"> </w:t>
      </w:r>
    </w:p>
    <w:p w14:paraId="298974C4" w14:textId="16BCABE4" w:rsidR="7181531F" w:rsidRPr="00B34E01" w:rsidRDefault="7181531F">
      <w:pPr>
        <w:rPr>
          <w:rFonts w:ascii="Georgia" w:eastAsia="Calibri" w:hAnsi="Georgia" w:cs="Calibri"/>
          <w:szCs w:val="22"/>
        </w:rPr>
      </w:pPr>
      <w:r w:rsidRPr="00B34E01">
        <w:rPr>
          <w:rFonts w:ascii="Georgia" w:eastAsia="Calibri" w:hAnsi="Georgia" w:cs="Calibri"/>
          <w:szCs w:val="22"/>
        </w:rPr>
        <w:t xml:space="preserve">Den europeiske paraplyorganisasjonen for reiselivet </w:t>
      </w:r>
      <w:proofErr w:type="spellStart"/>
      <w:r w:rsidRPr="00B34E01">
        <w:rPr>
          <w:rFonts w:ascii="Georgia" w:eastAsia="Calibri" w:hAnsi="Georgia" w:cs="Calibri"/>
          <w:szCs w:val="22"/>
        </w:rPr>
        <w:t>HotRec</w:t>
      </w:r>
      <w:proofErr w:type="spellEnd"/>
      <w:r w:rsidRPr="00B34E01">
        <w:rPr>
          <w:rFonts w:ascii="Georgia" w:eastAsia="Calibri" w:hAnsi="Georgia" w:cs="Calibri"/>
          <w:szCs w:val="22"/>
        </w:rPr>
        <w:t xml:space="preserve"> kom i 2018 med fem anbefalinger til politikere som skal håndtere økt antall besøkende. Disse punktene er: </w:t>
      </w:r>
    </w:p>
    <w:p w14:paraId="5F1B0B8A" w14:textId="77777777" w:rsidR="00C53A20" w:rsidRPr="00B34E01" w:rsidRDefault="00C53A20">
      <w:pPr>
        <w:rPr>
          <w:rFonts w:ascii="Georgia" w:hAnsi="Georgia"/>
        </w:rPr>
      </w:pPr>
    </w:p>
    <w:p w14:paraId="2FA676B9" w14:textId="34B1AB2E" w:rsidR="7181531F" w:rsidRPr="00B34E01" w:rsidRDefault="7181531F" w:rsidP="1F3D8CEE">
      <w:pPr>
        <w:pStyle w:val="Listeavsnitt"/>
        <w:numPr>
          <w:ilvl w:val="0"/>
          <w:numId w:val="1"/>
        </w:numPr>
        <w:rPr>
          <w:rFonts w:ascii="Georgia" w:eastAsiaTheme="minorEastAsia" w:hAnsi="Georgia"/>
          <w:color w:val="000000" w:themeColor="text1"/>
        </w:rPr>
      </w:pPr>
      <w:r w:rsidRPr="00B34E01">
        <w:rPr>
          <w:rFonts w:ascii="Georgia" w:eastAsia="Times New Roman" w:hAnsi="Georgia" w:cs="Times New Roman"/>
          <w:color w:val="000000" w:themeColor="text1"/>
        </w:rPr>
        <w:t xml:space="preserve">Skaff data som gir et nøyaktig bilde av hvor stor turistaktiviteten er på hver destinasjon, slik at man kan bruke tilstrekkelig med ressurser på å planlegge og iverksette en plan for bærekraftig turisme. </w:t>
      </w:r>
    </w:p>
    <w:p w14:paraId="5DF04E96" w14:textId="0078C9AA" w:rsidR="7181531F" w:rsidRPr="00B34E01" w:rsidRDefault="7181531F" w:rsidP="1F3D8CEE">
      <w:pPr>
        <w:pStyle w:val="Listeavsnitt"/>
        <w:numPr>
          <w:ilvl w:val="0"/>
          <w:numId w:val="1"/>
        </w:numPr>
        <w:rPr>
          <w:rFonts w:ascii="Georgia" w:eastAsiaTheme="minorEastAsia" w:hAnsi="Georgia"/>
          <w:color w:val="000000" w:themeColor="text1"/>
        </w:rPr>
      </w:pPr>
      <w:r w:rsidRPr="00B34E01">
        <w:rPr>
          <w:rFonts w:ascii="Georgia" w:eastAsia="Calibri" w:hAnsi="Georgia" w:cs="Calibri"/>
          <w:color w:val="000000" w:themeColor="text1"/>
        </w:rPr>
        <w:t>Vurder å sette grense for antall besøkende</w:t>
      </w:r>
      <w:r w:rsidR="00B34E01">
        <w:rPr>
          <w:rFonts w:ascii="Georgia" w:eastAsia="Calibri" w:hAnsi="Georgia" w:cs="Calibri"/>
          <w:color w:val="000000" w:themeColor="text1"/>
        </w:rPr>
        <w:t>.</w:t>
      </w:r>
      <w:r w:rsidRPr="00B34E01">
        <w:rPr>
          <w:rFonts w:ascii="Georgia" w:eastAsia="Calibri" w:hAnsi="Georgia" w:cs="Calibri"/>
          <w:color w:val="000000" w:themeColor="text1"/>
        </w:rPr>
        <w:t xml:space="preserve"> </w:t>
      </w:r>
    </w:p>
    <w:p w14:paraId="42570964" w14:textId="3AB4C500" w:rsidR="7181531F" w:rsidRPr="00B34E01" w:rsidRDefault="7181531F" w:rsidP="1F3D8CEE">
      <w:pPr>
        <w:pStyle w:val="Listeavsnitt"/>
        <w:numPr>
          <w:ilvl w:val="0"/>
          <w:numId w:val="1"/>
        </w:numPr>
        <w:rPr>
          <w:rFonts w:ascii="Georgia" w:eastAsiaTheme="minorEastAsia" w:hAnsi="Georgia"/>
          <w:color w:val="000000" w:themeColor="text1"/>
        </w:rPr>
      </w:pPr>
      <w:r w:rsidRPr="00B34E01">
        <w:rPr>
          <w:rFonts w:ascii="Georgia" w:eastAsia="Calibri" w:hAnsi="Georgia" w:cs="Calibri"/>
          <w:color w:val="000000" w:themeColor="text1"/>
        </w:rPr>
        <w:t xml:space="preserve">Privat og offentlig sektor jobbe sammen for å spre besøkene jevnt gjennom året og på hele destinasjonen. </w:t>
      </w:r>
    </w:p>
    <w:p w14:paraId="47699AF9" w14:textId="20EE8866" w:rsidR="7181531F" w:rsidRPr="00B34E01" w:rsidRDefault="7181531F" w:rsidP="1F3D8CEE">
      <w:pPr>
        <w:pStyle w:val="Listeavsnitt"/>
        <w:numPr>
          <w:ilvl w:val="0"/>
          <w:numId w:val="1"/>
        </w:numPr>
        <w:rPr>
          <w:rFonts w:ascii="Georgia" w:eastAsiaTheme="minorEastAsia" w:hAnsi="Georgia"/>
          <w:color w:val="000000" w:themeColor="text1"/>
        </w:rPr>
      </w:pPr>
      <w:r w:rsidRPr="00B34E01">
        <w:rPr>
          <w:rFonts w:ascii="Georgia" w:eastAsia="Calibri" w:hAnsi="Georgia" w:cs="Calibri"/>
          <w:color w:val="000000" w:themeColor="text1"/>
        </w:rPr>
        <w:t xml:space="preserve">Vis de besøkende hvordan de opplever og nyter destinasjonen på en slik måte at det yter respekt til lokalbefolkningen, lokalmiljøet og deres livsførsel. </w:t>
      </w:r>
    </w:p>
    <w:p w14:paraId="2D6C1B23" w14:textId="1CC2C6C8" w:rsidR="7181531F" w:rsidRPr="00B34E01" w:rsidRDefault="7181531F" w:rsidP="1F3D8CEE">
      <w:pPr>
        <w:pStyle w:val="Listeavsnitt"/>
        <w:numPr>
          <w:ilvl w:val="0"/>
          <w:numId w:val="1"/>
        </w:numPr>
        <w:rPr>
          <w:rFonts w:ascii="Georgia" w:eastAsiaTheme="minorEastAsia" w:hAnsi="Georgia"/>
          <w:color w:val="000000" w:themeColor="text1"/>
        </w:rPr>
      </w:pPr>
      <w:r w:rsidRPr="00B34E01">
        <w:rPr>
          <w:rFonts w:ascii="Georgia" w:eastAsia="Calibri" w:hAnsi="Georgia" w:cs="Calibri"/>
          <w:color w:val="000000" w:themeColor="text1"/>
        </w:rPr>
        <w:t xml:space="preserve">Lag arenaer for effektiv diskusjon og debatt mellom lokale innbyggere, profesjonelle turistaktører og myndighetene hvor man diskuterer effekten og bekymringer knyttet til turisme, og diskuteres felles løsninger. </w:t>
      </w:r>
    </w:p>
    <w:p w14:paraId="4FAFBEAD" w14:textId="77777777" w:rsidR="008C1D7B" w:rsidRDefault="00764584" w:rsidP="008C1D7B">
      <w:pPr>
        <w:rPr>
          <w:rFonts w:ascii="Georgia" w:eastAsia="Calibri" w:hAnsi="Georgia" w:cs="Calibri"/>
          <w:szCs w:val="22"/>
        </w:rPr>
      </w:pPr>
      <w:r w:rsidRPr="00B34E01">
        <w:rPr>
          <w:rFonts w:ascii="Georgia" w:eastAsia="Calibri" w:hAnsi="Georgia" w:cs="Calibri"/>
          <w:szCs w:val="22"/>
        </w:rPr>
        <w:t xml:space="preserve">Til slutt vil vi minne om at </w:t>
      </w:r>
      <w:r w:rsidR="00535F05" w:rsidRPr="00B34E01">
        <w:rPr>
          <w:rFonts w:ascii="Georgia" w:eastAsia="Calibri" w:hAnsi="Georgia" w:cs="Calibri"/>
          <w:szCs w:val="22"/>
        </w:rPr>
        <w:t>det er allerede</w:t>
      </w:r>
      <w:r w:rsidRPr="00B34E01">
        <w:rPr>
          <w:rFonts w:ascii="Georgia" w:eastAsia="Calibri" w:hAnsi="Georgia" w:cs="Calibri"/>
          <w:szCs w:val="22"/>
        </w:rPr>
        <w:t xml:space="preserve"> gjort</w:t>
      </w:r>
      <w:r w:rsidR="00535F05" w:rsidRPr="00B34E01">
        <w:rPr>
          <w:rFonts w:ascii="Georgia" w:eastAsia="Calibri" w:hAnsi="Georgia" w:cs="Calibri"/>
          <w:szCs w:val="22"/>
        </w:rPr>
        <w:t xml:space="preserve"> flere utredninger om fellesgodefinansiering</w:t>
      </w:r>
      <w:r w:rsidRPr="00B34E01">
        <w:rPr>
          <w:rFonts w:ascii="Georgia" w:eastAsia="Calibri" w:hAnsi="Georgia" w:cs="Calibri"/>
          <w:szCs w:val="22"/>
        </w:rPr>
        <w:t>. Senest i juni 2019 leverte Menon en utredning rundt Fellesgodeproblemer i reiselivet med forslag til finansieringsløsninger. Tematikken er også behørig behandlet i reiselivsmeldingen "Opplev Norge – Unikt og eventyrlig" fra 2017.</w:t>
      </w:r>
      <w:r w:rsidR="00B34E01" w:rsidRPr="00B34E01">
        <w:rPr>
          <w:rFonts w:ascii="Georgia" w:eastAsia="Calibri" w:hAnsi="Georgia" w:cs="Calibri"/>
          <w:szCs w:val="22"/>
        </w:rPr>
        <w:t xml:space="preserve"> Vi anbefaler at politikere, næringsliv og innbyggere setter seg ned og diskuterer hvordan man håndterer reiselivet i sin region. </w:t>
      </w:r>
      <w:r w:rsidR="002F2CED">
        <w:rPr>
          <w:rFonts w:ascii="Georgia" w:eastAsia="Calibri" w:hAnsi="Georgia" w:cs="Calibri"/>
          <w:szCs w:val="22"/>
        </w:rPr>
        <w:t xml:space="preserve">NHO Reiseliv bidrar gjerne med gode eksempler på løsninger som allerede finnes og er tatt i bruk i kommunene, og som enkelt kan overføres til kommuner som fortsatt ikke har løst sine utfordringer. </w:t>
      </w:r>
      <w:r w:rsidR="00B34E01" w:rsidRPr="00B34E01">
        <w:rPr>
          <w:rFonts w:ascii="Georgia" w:eastAsia="Calibri" w:hAnsi="Georgia" w:cs="Calibri"/>
          <w:szCs w:val="22"/>
        </w:rPr>
        <w:t xml:space="preserve">Om man gjør det riktig gir reiselivet nemlig økt bolyst, nye impulser og mer skatteinntekter til den enkelte kommune. </w:t>
      </w:r>
    </w:p>
    <w:p w14:paraId="4CD4C2BF" w14:textId="77777777" w:rsidR="008C1D7B" w:rsidRDefault="008C1D7B" w:rsidP="008C1D7B">
      <w:pPr>
        <w:rPr>
          <w:rFonts w:ascii="Georgia" w:eastAsia="Calibri" w:hAnsi="Georgia" w:cs="Calibri"/>
          <w:szCs w:val="22"/>
        </w:rPr>
      </w:pPr>
    </w:p>
    <w:p w14:paraId="555A3B63" w14:textId="2432D2FC" w:rsidR="00DE78EB" w:rsidRPr="008C1D7B" w:rsidRDefault="00DE78EB" w:rsidP="008C1D7B">
      <w:pPr>
        <w:rPr>
          <w:rFonts w:ascii="Georgia" w:eastAsia="Calibri" w:hAnsi="Georgia" w:cs="Calibri"/>
          <w:szCs w:val="22"/>
        </w:rPr>
      </w:pPr>
      <w:r w:rsidRPr="0093225E">
        <w:rPr>
          <w:rStyle w:val="Brd"/>
        </w:rPr>
        <w:t>Med ve</w:t>
      </w:r>
      <w:r>
        <w:rPr>
          <w:rStyle w:val="Brd"/>
        </w:rPr>
        <w:t>n</w:t>
      </w:r>
      <w:r w:rsidRPr="0093225E">
        <w:rPr>
          <w:rStyle w:val="Brd"/>
        </w:rPr>
        <w:t>nlig hilsen</w:t>
      </w:r>
      <w:r>
        <w:rPr>
          <w:rStyle w:val="eop"/>
          <w:rFonts w:ascii="Calibri" w:eastAsiaTheme="majorEastAsia" w:hAnsi="Calibri" w:cs="Calibri"/>
        </w:rPr>
        <w:t> </w:t>
      </w:r>
    </w:p>
    <w:p w14:paraId="01A51691" w14:textId="77777777" w:rsidR="00DE78EB" w:rsidRDefault="00DE78EB" w:rsidP="00DE78EB">
      <w:pPr>
        <w:pStyle w:val="paragraph"/>
        <w:spacing w:before="0" w:beforeAutospacing="0" w:after="0" w:afterAutospacing="0"/>
        <w:textAlignment w:val="baseline"/>
        <w:rPr>
          <w:rFonts w:ascii="Segoe UI" w:hAnsi="Segoe UI" w:cs="Segoe UI"/>
          <w:color w:val="000000"/>
          <w:sz w:val="18"/>
          <w:szCs w:val="18"/>
        </w:rPr>
      </w:pPr>
      <w:r>
        <w:rPr>
          <w:noProof/>
          <w:color w:val="000000" w:themeColor="text1"/>
          <w:sz w:val="22"/>
          <w:szCs w:val="20"/>
          <w:lang w:eastAsia="en-US"/>
        </w:rPr>
        <w:drawing>
          <wp:inline distT="0" distB="0" distL="0" distR="0" wp14:anchorId="67248056" wp14:editId="7E5C404D">
            <wp:extent cx="1626870" cy="690880"/>
            <wp:effectExtent l="0" t="0" r="0" b="0"/>
            <wp:docPr id="4" name="Bilde 4" descr="C:\Users\kaastad\AppData\Local\Microsoft\Windows\INetCache\Content.MSO\3B20EE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astad\AppData\Local\Microsoft\Windows\INetCache\Content.MSO\3B20EED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70" cy="690880"/>
                    </a:xfrm>
                    <a:prstGeom prst="rect">
                      <a:avLst/>
                    </a:prstGeom>
                    <a:noFill/>
                    <a:ln>
                      <a:noFill/>
                    </a:ln>
                  </pic:spPr>
                </pic:pic>
              </a:graphicData>
            </a:graphic>
          </wp:inline>
        </w:drawing>
      </w:r>
      <w:r>
        <w:rPr>
          <w:rStyle w:val="eop"/>
          <w:rFonts w:ascii="Calibri" w:eastAsiaTheme="majorEastAsia" w:hAnsi="Calibri" w:cs="Calibri"/>
          <w:color w:val="000000"/>
          <w:sz w:val="22"/>
          <w:szCs w:val="22"/>
        </w:rPr>
        <w:t> </w:t>
      </w:r>
    </w:p>
    <w:p w14:paraId="355F64BC" w14:textId="77777777" w:rsidR="00DE78EB" w:rsidRDefault="00DE78EB" w:rsidP="00DE78EB">
      <w:pPr>
        <w:pStyle w:val="paragraph"/>
        <w:spacing w:before="0" w:beforeAutospacing="0" w:after="0" w:afterAutospacing="0"/>
        <w:ind w:firstLine="2820"/>
        <w:textAlignment w:val="baseline"/>
        <w:rPr>
          <w:rFonts w:ascii="Segoe UI" w:hAnsi="Segoe UI" w:cs="Segoe UI"/>
          <w:color w:val="000000"/>
          <w:sz w:val="18"/>
          <w:szCs w:val="18"/>
        </w:rPr>
      </w:pPr>
      <w:r>
        <w:rPr>
          <w:rStyle w:val="eop"/>
          <w:rFonts w:ascii="Calibri" w:eastAsiaTheme="majorEastAsia" w:hAnsi="Calibri" w:cs="Calibri"/>
          <w:color w:val="000000"/>
          <w:sz w:val="22"/>
          <w:szCs w:val="22"/>
        </w:rPr>
        <w:t> </w:t>
      </w:r>
    </w:p>
    <w:p w14:paraId="27A852A5" w14:textId="77777777" w:rsidR="00DE78EB" w:rsidRPr="00872A9D" w:rsidRDefault="00DE78EB" w:rsidP="00DE78EB">
      <w:pPr>
        <w:rPr>
          <w:rFonts w:ascii="Georgia" w:eastAsia="Georgia" w:hAnsi="Georgia" w:cs="Georgia"/>
          <w:szCs w:val="22"/>
        </w:rPr>
      </w:pPr>
      <w:r w:rsidRPr="00872A9D">
        <w:rPr>
          <w:rFonts w:ascii="Georgia" w:eastAsia="Georgia" w:hAnsi="Georgia" w:cs="Georgia"/>
        </w:rPr>
        <w:t>Kristin Krohn Devold </w:t>
      </w:r>
    </w:p>
    <w:p w14:paraId="7F775AD1" w14:textId="77777777" w:rsidR="00DE78EB" w:rsidRPr="00872A9D" w:rsidRDefault="00DE78EB" w:rsidP="00DE78EB">
      <w:pPr>
        <w:rPr>
          <w:rFonts w:ascii="Georgia" w:eastAsia="Georgia" w:hAnsi="Georgia" w:cs="Georgia"/>
          <w:szCs w:val="22"/>
        </w:rPr>
      </w:pPr>
      <w:r w:rsidRPr="00872A9D">
        <w:rPr>
          <w:rFonts w:ascii="Georgia" w:eastAsia="Georgia" w:hAnsi="Georgia" w:cs="Georgia"/>
        </w:rPr>
        <w:t>Administrerende direktør </w:t>
      </w:r>
    </w:p>
    <w:p w14:paraId="3BAD925E" w14:textId="286A0563" w:rsidR="00B34E01" w:rsidRDefault="00DE78EB" w:rsidP="008C1D7B">
      <w:pPr>
        <w:rPr>
          <w:szCs w:val="22"/>
        </w:rPr>
      </w:pPr>
      <w:r w:rsidRPr="00872A9D">
        <w:rPr>
          <w:rFonts w:ascii="Georgia" w:eastAsia="Georgia" w:hAnsi="Georgia" w:cs="Georgia"/>
          <w:szCs w:val="22"/>
        </w:rPr>
        <w:t>NHO Reiseli</w:t>
      </w:r>
      <w:r w:rsidR="008C1D7B">
        <w:rPr>
          <w:rFonts w:ascii="Georgia" w:eastAsia="Georgia" w:hAnsi="Georgia" w:cs="Georgia"/>
          <w:szCs w:val="22"/>
        </w:rPr>
        <w:t>v</w:t>
      </w:r>
      <w:bookmarkStart w:id="0" w:name="_GoBack"/>
      <w:bookmarkEnd w:id="0"/>
    </w:p>
    <w:p w14:paraId="63199E79" w14:textId="68E18636" w:rsidR="00B34E01" w:rsidRPr="00B34E01" w:rsidRDefault="00B34E01" w:rsidP="00B34E01">
      <w:pPr>
        <w:rPr>
          <w:rFonts w:ascii="Georgia" w:eastAsia="Calibri" w:hAnsi="Georgia" w:cs="Calibri"/>
          <w:szCs w:val="22"/>
        </w:rPr>
      </w:pPr>
    </w:p>
    <w:sectPr w:rsidR="00B34E01" w:rsidRPr="00B34E01" w:rsidSect="003267E1">
      <w:headerReference w:type="default" r:id="rId15"/>
      <w:headerReference w:type="first" r:id="rId16"/>
      <w:footerReference w:type="first" r:id="rId17"/>
      <w:pgSz w:w="11906" w:h="16838" w:code="9"/>
      <w:pgMar w:top="1985" w:right="1134" w:bottom="1701" w:left="1985"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56049" w14:textId="77777777" w:rsidR="00773B50" w:rsidRDefault="00773B50">
      <w:r>
        <w:separator/>
      </w:r>
    </w:p>
  </w:endnote>
  <w:endnote w:type="continuationSeparator" w:id="0">
    <w:p w14:paraId="08230614" w14:textId="77777777" w:rsidR="00773B50" w:rsidRDefault="0077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8" w14:textId="77777777" w:rsidR="004F2667" w:rsidRDefault="00D2558E">
    <w:pPr>
      <w:pStyle w:val="Bunntekst"/>
    </w:pPr>
    <w:bookmarkStart w:id="2" w:name="BottomBannerImage2"/>
    <w:r>
      <w:rPr>
        <w:noProof/>
        <w:lang w:eastAsia="nb-NO"/>
      </w:rPr>
      <w:drawing>
        <wp:anchor distT="0" distB="0" distL="114300" distR="114300" simplePos="0" relativeHeight="251659264" behindDoc="1" locked="0" layoutInCell="1" allowOverlap="1" wp14:anchorId="4DE38FBB" wp14:editId="6897830D">
          <wp:simplePos x="0" y="0"/>
          <wp:positionH relativeFrom="page">
            <wp:posOffset>-28575</wp:posOffset>
          </wp:positionH>
          <wp:positionV relativeFrom="page">
            <wp:posOffset>9620250</wp:posOffset>
          </wp:positionV>
          <wp:extent cx="7642800" cy="1090800"/>
          <wp:effectExtent l="0" t="0" r="0" b="0"/>
          <wp:wrapSquare wrapText="bothSides"/>
          <wp:docPr id="1026" name="Bild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00" cy="1090800"/>
                  </a:xfrm>
                  <a:prstGeom prst="rect">
                    <a:avLst/>
                  </a:prstGeom>
                  <a:noFill/>
                </pic:spPr>
              </pic:pic>
            </a:graphicData>
          </a:graphic>
          <wp14:sizeRelH relativeFrom="page">
            <wp14:pctWidth>0</wp14:pctWidth>
          </wp14:sizeRelH>
          <wp14:sizeRelV relativeFrom="page">
            <wp14:pctHeight>0</wp14:pctHeight>
          </wp14:sizeRelV>
        </wp:anchor>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E2C1E" w14:textId="77777777" w:rsidR="00773B50" w:rsidRDefault="00773B50">
      <w:r>
        <w:separator/>
      </w:r>
    </w:p>
  </w:footnote>
  <w:footnote w:type="continuationSeparator" w:id="0">
    <w:p w14:paraId="4B0E2DF7" w14:textId="77777777" w:rsidR="00773B50" w:rsidRDefault="0077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3" w14:textId="77777777" w:rsidR="004F2667" w:rsidRDefault="00773B50">
    <w:pPr>
      <w:pStyle w:val="Topptekst"/>
      <w:jc w:val="right"/>
    </w:pPr>
  </w:p>
  <w:p w14:paraId="4DE38FB4" w14:textId="77777777" w:rsidR="004F2667" w:rsidRDefault="00773B50">
    <w:pPr>
      <w:pStyle w:val="Topptekst"/>
      <w:jc w:val="right"/>
    </w:pPr>
  </w:p>
  <w:p w14:paraId="4DE38FB5" w14:textId="77777777" w:rsidR="004F2667" w:rsidRDefault="00773B50">
    <w:pPr>
      <w:pStyle w:val="Topptekst"/>
      <w:jc w:val="right"/>
    </w:pPr>
  </w:p>
  <w:p w14:paraId="4DE38FB6" w14:textId="77777777" w:rsidR="004F2667" w:rsidRDefault="00773B50">
    <w:pPr>
      <w:pStyle w:val="Topptekst"/>
      <w:jc w:val="right"/>
    </w:pPr>
    <w:sdt>
      <w:sdtPr>
        <w:id w:val="-15549575"/>
        <w:docPartObj>
          <w:docPartGallery w:val="Page Numbers (Top of Page)"/>
          <w:docPartUnique/>
        </w:docPartObj>
      </w:sdtPr>
      <w:sdtEndPr/>
      <w:sdtContent>
        <w:r w:rsidR="006730A9">
          <w:fldChar w:fldCharType="begin"/>
        </w:r>
        <w:r w:rsidR="006730A9">
          <w:instrText>PAGE   \* MERGEFORMAT</w:instrText>
        </w:r>
        <w:r w:rsidR="006730A9">
          <w:fldChar w:fldCharType="separate"/>
        </w:r>
        <w:r w:rsidR="006730A9">
          <w:rPr>
            <w:noProof/>
          </w:rPr>
          <w:t>2</w:t>
        </w:r>
        <w:r w:rsidR="006730A9">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38FB7" w14:textId="77777777" w:rsidR="004F2667" w:rsidRDefault="00D2558E">
    <w:pPr>
      <w:pStyle w:val="Topptekst"/>
    </w:pPr>
    <w:bookmarkStart w:id="1" w:name="TopBannerImage2"/>
    <w:r>
      <w:rPr>
        <w:noProof/>
        <w:lang w:eastAsia="nb-NO"/>
      </w:rPr>
      <w:drawing>
        <wp:anchor distT="0" distB="0" distL="114300" distR="114300" simplePos="0" relativeHeight="251658240" behindDoc="1" locked="0" layoutInCell="1" allowOverlap="1" wp14:anchorId="4DE38FB9" wp14:editId="4DE38FBA">
          <wp:simplePos x="0" y="0"/>
          <wp:positionH relativeFrom="page">
            <wp:align>left</wp:align>
          </wp:positionH>
          <wp:positionV relativeFrom="paragraph">
            <wp:posOffset>0</wp:posOffset>
          </wp:positionV>
          <wp:extent cx="7559675" cy="920750"/>
          <wp:effectExtent l="0" t="0" r="0" b="0"/>
          <wp:wrapTight wrapText="bothSides">
            <wp:wrapPolygon edited="0">
              <wp:start x="0" y="0"/>
              <wp:lineTo x="0" y="21004"/>
              <wp:lineTo x="21555" y="21004"/>
              <wp:lineTo x="21555" y="0"/>
              <wp:lineTo x="0" y="0"/>
            </wp:wrapPolygon>
          </wp:wrapTight>
          <wp:docPr id="1025" name="Bil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920750"/>
                  </a:xfrm>
                  <a:prstGeom prst="rect">
                    <a:avLst/>
                  </a:prstGeom>
                  <a:noFill/>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12123"/>
    <w:multiLevelType w:val="hybridMultilevel"/>
    <w:tmpl w:val="E6700FFE"/>
    <w:lvl w:ilvl="0" w:tplc="FD60DF6A">
      <w:start w:val="1"/>
      <w:numFmt w:val="decimal"/>
      <w:lvlText w:val="%1."/>
      <w:lvlJc w:val="left"/>
      <w:pPr>
        <w:ind w:left="720" w:hanging="360"/>
      </w:pPr>
    </w:lvl>
    <w:lvl w:ilvl="1" w:tplc="8AAA1202">
      <w:start w:val="1"/>
      <w:numFmt w:val="lowerLetter"/>
      <w:lvlText w:val="%2."/>
      <w:lvlJc w:val="left"/>
      <w:pPr>
        <w:ind w:left="1440" w:hanging="360"/>
      </w:pPr>
    </w:lvl>
    <w:lvl w:ilvl="2" w:tplc="3E709F94">
      <w:start w:val="1"/>
      <w:numFmt w:val="lowerRoman"/>
      <w:lvlText w:val="%3."/>
      <w:lvlJc w:val="right"/>
      <w:pPr>
        <w:ind w:left="2160" w:hanging="180"/>
      </w:pPr>
    </w:lvl>
    <w:lvl w:ilvl="3" w:tplc="9EEA0B0A">
      <w:start w:val="1"/>
      <w:numFmt w:val="decimal"/>
      <w:lvlText w:val="%4."/>
      <w:lvlJc w:val="left"/>
      <w:pPr>
        <w:ind w:left="2880" w:hanging="360"/>
      </w:pPr>
    </w:lvl>
    <w:lvl w:ilvl="4" w:tplc="C6703F18">
      <w:start w:val="1"/>
      <w:numFmt w:val="lowerLetter"/>
      <w:lvlText w:val="%5."/>
      <w:lvlJc w:val="left"/>
      <w:pPr>
        <w:ind w:left="3600" w:hanging="360"/>
      </w:pPr>
    </w:lvl>
    <w:lvl w:ilvl="5" w:tplc="EDBA873E">
      <w:start w:val="1"/>
      <w:numFmt w:val="lowerRoman"/>
      <w:lvlText w:val="%6."/>
      <w:lvlJc w:val="right"/>
      <w:pPr>
        <w:ind w:left="4320" w:hanging="180"/>
      </w:pPr>
    </w:lvl>
    <w:lvl w:ilvl="6" w:tplc="B6D6B506">
      <w:start w:val="1"/>
      <w:numFmt w:val="decimal"/>
      <w:lvlText w:val="%7."/>
      <w:lvlJc w:val="left"/>
      <w:pPr>
        <w:ind w:left="5040" w:hanging="360"/>
      </w:pPr>
    </w:lvl>
    <w:lvl w:ilvl="7" w:tplc="1E9C9438">
      <w:start w:val="1"/>
      <w:numFmt w:val="lowerLetter"/>
      <w:lvlText w:val="%8."/>
      <w:lvlJc w:val="left"/>
      <w:pPr>
        <w:ind w:left="5760" w:hanging="360"/>
      </w:pPr>
    </w:lvl>
    <w:lvl w:ilvl="8" w:tplc="D65043F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C"/>
    <w:rsid w:val="000007B7"/>
    <w:rsid w:val="0008516F"/>
    <w:rsid w:val="000860D3"/>
    <w:rsid w:val="0013472E"/>
    <w:rsid w:val="001B3B1A"/>
    <w:rsid w:val="001D0B49"/>
    <w:rsid w:val="001F598B"/>
    <w:rsid w:val="00231C7D"/>
    <w:rsid w:val="00256208"/>
    <w:rsid w:val="00270FEB"/>
    <w:rsid w:val="002C50C8"/>
    <w:rsid w:val="002E6269"/>
    <w:rsid w:val="002F2A9D"/>
    <w:rsid w:val="002F2CED"/>
    <w:rsid w:val="003374BA"/>
    <w:rsid w:val="003B2D98"/>
    <w:rsid w:val="00417841"/>
    <w:rsid w:val="00446D66"/>
    <w:rsid w:val="004524A8"/>
    <w:rsid w:val="004669E5"/>
    <w:rsid w:val="00485B53"/>
    <w:rsid w:val="004B4E64"/>
    <w:rsid w:val="005257A4"/>
    <w:rsid w:val="00535F05"/>
    <w:rsid w:val="005D7C70"/>
    <w:rsid w:val="006237AF"/>
    <w:rsid w:val="00623DBF"/>
    <w:rsid w:val="0062544F"/>
    <w:rsid w:val="006470F6"/>
    <w:rsid w:val="006527F8"/>
    <w:rsid w:val="006730A9"/>
    <w:rsid w:val="006F0CA3"/>
    <w:rsid w:val="006F0CD5"/>
    <w:rsid w:val="00764584"/>
    <w:rsid w:val="00773B2F"/>
    <w:rsid w:val="00773B50"/>
    <w:rsid w:val="007958E2"/>
    <w:rsid w:val="007A0808"/>
    <w:rsid w:val="007A1E8E"/>
    <w:rsid w:val="007C1B38"/>
    <w:rsid w:val="007E4FF2"/>
    <w:rsid w:val="00897EAA"/>
    <w:rsid w:val="008C1D7B"/>
    <w:rsid w:val="008E48B7"/>
    <w:rsid w:val="008E4A67"/>
    <w:rsid w:val="0091285A"/>
    <w:rsid w:val="00916D08"/>
    <w:rsid w:val="009233CA"/>
    <w:rsid w:val="00955CE4"/>
    <w:rsid w:val="00981F5D"/>
    <w:rsid w:val="00987019"/>
    <w:rsid w:val="009D163D"/>
    <w:rsid w:val="009F2719"/>
    <w:rsid w:val="00AD6258"/>
    <w:rsid w:val="00B0248F"/>
    <w:rsid w:val="00B0561B"/>
    <w:rsid w:val="00B130DE"/>
    <w:rsid w:val="00B34E01"/>
    <w:rsid w:val="00B509A6"/>
    <w:rsid w:val="00B810D5"/>
    <w:rsid w:val="00BA2B1C"/>
    <w:rsid w:val="00BB15C7"/>
    <w:rsid w:val="00C3671D"/>
    <w:rsid w:val="00C53A20"/>
    <w:rsid w:val="00C63D8E"/>
    <w:rsid w:val="00C83A5D"/>
    <w:rsid w:val="00CA2509"/>
    <w:rsid w:val="00D2558E"/>
    <w:rsid w:val="00D341BD"/>
    <w:rsid w:val="00DA4904"/>
    <w:rsid w:val="00DE596A"/>
    <w:rsid w:val="00DE78EB"/>
    <w:rsid w:val="00EF35CD"/>
    <w:rsid w:val="00F52BC1"/>
    <w:rsid w:val="00F652CE"/>
    <w:rsid w:val="00F73F4A"/>
    <w:rsid w:val="00F875C9"/>
    <w:rsid w:val="00F9111F"/>
    <w:rsid w:val="00FA63A7"/>
    <w:rsid w:val="1F3D8CEE"/>
    <w:rsid w:val="7181531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38F9D"/>
  <w15:docId w15:val="{5494C7CB-9B95-4F4B-B5D2-2C61912E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color w:val="000000"/>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E1"/>
    <w:pPr>
      <w:spacing w:after="0" w:line="240" w:lineRule="auto"/>
    </w:pPr>
    <w:rPr>
      <w:rFonts w:ascii="Times New Roman" w:hAnsi="Times New Roman"/>
      <w:sz w:val="22"/>
    </w:rPr>
  </w:style>
  <w:style w:type="paragraph" w:styleId="Overskrift1">
    <w:name w:val="heading 1"/>
    <w:basedOn w:val="Normal"/>
    <w:next w:val="Normal"/>
    <w:link w:val="Overskrift1Tegn"/>
    <w:uiPriority w:val="9"/>
    <w:qFormat/>
    <w:rsid w:val="006016E6"/>
    <w:pPr>
      <w:keepNext/>
      <w:keepLines/>
      <w:spacing w:before="480" w:line="276" w:lineRule="auto"/>
      <w:outlineLvl w:val="0"/>
    </w:pPr>
    <w:rPr>
      <w:rFonts w:ascii="Tahoma" w:eastAsiaTheme="majorEastAsia" w:hAnsi="Tahoma" w:cs="Tahoma"/>
      <w:b/>
      <w:bCs/>
      <w:color w:val="00436C"/>
      <w:sz w:val="24"/>
      <w:szCs w:val="28"/>
    </w:rPr>
  </w:style>
  <w:style w:type="paragraph" w:styleId="Overskrift2">
    <w:name w:val="heading 2"/>
    <w:basedOn w:val="Normal"/>
    <w:next w:val="Normal"/>
    <w:link w:val="Overskrift2Tegn"/>
    <w:uiPriority w:val="9"/>
    <w:semiHidden/>
    <w:unhideWhenUsed/>
    <w:qFormat/>
    <w:rsid w:val="00DE3DE3"/>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DE3DE3"/>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Overskrift4">
    <w:name w:val="heading 4"/>
    <w:basedOn w:val="Normal"/>
    <w:next w:val="Normal"/>
    <w:link w:val="Overskrift4Tegn"/>
    <w:uiPriority w:val="9"/>
    <w:semiHidden/>
    <w:unhideWhenUsed/>
    <w:qFormat/>
    <w:rsid w:val="00DE3DE3"/>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Overskrift5">
    <w:name w:val="heading 5"/>
    <w:basedOn w:val="Normal"/>
    <w:next w:val="Normal"/>
    <w:link w:val="Overskrift5Tegn"/>
    <w:uiPriority w:val="9"/>
    <w:semiHidden/>
    <w:unhideWhenUsed/>
    <w:qFormat/>
    <w:rsid w:val="00DE3DE3"/>
    <w:pPr>
      <w:keepNext/>
      <w:keepLines/>
      <w:spacing w:before="200" w:line="276" w:lineRule="auto"/>
      <w:outlineLvl w:val="4"/>
    </w:pPr>
    <w:rPr>
      <w:rFonts w:asciiTheme="majorHAnsi" w:eastAsiaTheme="majorEastAsia" w:hAnsiTheme="majorHAnsi" w:cstheme="majorBidi"/>
      <w:color w:val="243F60" w:themeColor="accent1" w:themeShade="7F"/>
      <w:szCs w:val="22"/>
    </w:rPr>
  </w:style>
  <w:style w:type="paragraph" w:styleId="Overskrift6">
    <w:name w:val="heading 6"/>
    <w:basedOn w:val="Normal"/>
    <w:next w:val="Normal"/>
    <w:link w:val="Overskrift6Tegn"/>
    <w:uiPriority w:val="9"/>
    <w:semiHidden/>
    <w:unhideWhenUsed/>
    <w:qFormat/>
    <w:rsid w:val="00DE3DE3"/>
    <w:pPr>
      <w:keepNext/>
      <w:keepLines/>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Overskrift7">
    <w:name w:val="heading 7"/>
    <w:basedOn w:val="Normal"/>
    <w:next w:val="Normal"/>
    <w:link w:val="Overskrift7Tegn"/>
    <w:uiPriority w:val="9"/>
    <w:semiHidden/>
    <w:unhideWhenUsed/>
    <w:qFormat/>
    <w:rsid w:val="00DE3DE3"/>
    <w:pPr>
      <w:keepNext/>
      <w:keepLines/>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Overskrift8">
    <w:name w:val="heading 8"/>
    <w:basedOn w:val="Normal"/>
    <w:next w:val="Normal"/>
    <w:link w:val="Overskrift8Tegn"/>
    <w:uiPriority w:val="9"/>
    <w:semiHidden/>
    <w:unhideWhenUsed/>
    <w:qFormat/>
    <w:rsid w:val="00DE3DE3"/>
    <w:pPr>
      <w:keepNext/>
      <w:keepLines/>
      <w:spacing w:before="200" w:line="276" w:lineRule="auto"/>
      <w:outlineLvl w:val="7"/>
    </w:pPr>
    <w:rPr>
      <w:rFonts w:asciiTheme="majorHAnsi" w:eastAsiaTheme="majorEastAsia" w:hAnsiTheme="majorHAnsi" w:cstheme="majorBidi"/>
      <w:color w:val="4F81BD" w:themeColor="accent1"/>
    </w:rPr>
  </w:style>
  <w:style w:type="paragraph" w:styleId="Overskrift9">
    <w:name w:val="heading 9"/>
    <w:basedOn w:val="Normal"/>
    <w:next w:val="Normal"/>
    <w:link w:val="Overskrift9Tegn"/>
    <w:uiPriority w:val="9"/>
    <w:semiHidden/>
    <w:unhideWhenUsed/>
    <w:qFormat/>
    <w:rsid w:val="00DE3DE3"/>
    <w:pPr>
      <w:keepNext/>
      <w:keepLines/>
      <w:spacing w:before="200" w:line="276" w:lineRule="auto"/>
      <w:outlineLvl w:val="8"/>
    </w:pPr>
    <w:rPr>
      <w:rFonts w:asciiTheme="majorHAnsi" w:eastAsiaTheme="majorEastAsia" w:hAnsiTheme="majorHAnsi"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E3DE3"/>
    <w:pPr>
      <w:spacing w:after="0" w:line="240" w:lineRule="auto"/>
    </w:pPr>
  </w:style>
  <w:style w:type="character" w:customStyle="1" w:styleId="Overskrift1Tegn">
    <w:name w:val="Overskrift 1 Tegn"/>
    <w:basedOn w:val="Standardskriftforavsnitt"/>
    <w:link w:val="Overskrift1"/>
    <w:uiPriority w:val="9"/>
    <w:rsid w:val="006016E6"/>
    <w:rPr>
      <w:rFonts w:asciiTheme="majorHAnsi" w:eastAsiaTheme="majorEastAsia" w:hAnsiTheme="majorHAnsi" w:cstheme="majorBidi"/>
      <w:b/>
      <w:bCs/>
      <w:sz w:val="28"/>
      <w:szCs w:val="28"/>
    </w:rPr>
  </w:style>
  <w:style w:type="character" w:customStyle="1" w:styleId="Overskrift2Tegn">
    <w:name w:val="Overskrift 2 Tegn"/>
    <w:basedOn w:val="Standardskriftforavsnitt"/>
    <w:link w:val="Overskrift2"/>
    <w:uiPriority w:val="9"/>
    <w:semiHidden/>
    <w:rsid w:val="00DE3D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DE3DE3"/>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semiHidden/>
    <w:rsid w:val="00DE3DE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semiHidden/>
    <w:rsid w:val="00DE3DE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semiHidden/>
    <w:rsid w:val="00DE3DE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semiHidden/>
    <w:rsid w:val="00DE3DE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DE3DE3"/>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foravsnitt"/>
    <w:link w:val="Overskrift9"/>
    <w:uiPriority w:val="9"/>
    <w:semiHidden/>
    <w:rsid w:val="00DE3DE3"/>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rsid w:val="00DE3DE3"/>
    <w:pPr>
      <w:spacing w:after="200"/>
    </w:pPr>
    <w:rPr>
      <w:rFonts w:asciiTheme="minorHAnsi" w:hAnsiTheme="minorHAnsi" w:cstheme="minorBidi"/>
      <w:b/>
      <w:bCs/>
      <w:color w:val="4F81BD" w:themeColor="accent1"/>
      <w:sz w:val="18"/>
      <w:szCs w:val="18"/>
    </w:rPr>
  </w:style>
  <w:style w:type="paragraph" w:styleId="Tittel">
    <w:name w:val="Title"/>
    <w:basedOn w:val="Normal"/>
    <w:next w:val="Normal"/>
    <w:link w:val="TittelTegn"/>
    <w:uiPriority w:val="10"/>
    <w:qFormat/>
    <w:rsid w:val="00DE3DE3"/>
    <w:pPr>
      <w:pBdr>
        <w:bottom w:val="single" w:sz="8" w:space="4" w:color="4F81BD" w:themeColor="accent1"/>
      </w:pBdr>
      <w:spacing w:after="300"/>
      <w:contextualSpacing/>
    </w:pPr>
    <w:rPr>
      <w:rFonts w:ascii="Tahoma" w:eastAsiaTheme="majorEastAsia" w:hAnsi="Tahoma" w:cs="Tahoma"/>
      <w:spacing w:val="5"/>
      <w:kern w:val="28"/>
      <w:sz w:val="44"/>
      <w:szCs w:val="52"/>
    </w:rPr>
  </w:style>
  <w:style w:type="character" w:customStyle="1" w:styleId="TittelTegn">
    <w:name w:val="Tittel Tegn"/>
    <w:basedOn w:val="Standardskriftforavsnitt"/>
    <w:link w:val="Tittel"/>
    <w:uiPriority w:val="10"/>
    <w:rsid w:val="00DE3DE3"/>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DE3DE3"/>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DE3DE3"/>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DE3DE3"/>
    <w:rPr>
      <w:b/>
      <w:bCs/>
    </w:rPr>
  </w:style>
  <w:style w:type="character" w:styleId="Utheving">
    <w:name w:val="Emphasis"/>
    <w:basedOn w:val="Standardskriftforavsnitt"/>
    <w:uiPriority w:val="20"/>
    <w:qFormat/>
    <w:rsid w:val="00DE3DE3"/>
    <w:rPr>
      <w:i/>
      <w:iCs/>
    </w:rPr>
  </w:style>
  <w:style w:type="paragraph" w:styleId="Listeavsnitt">
    <w:name w:val="List Paragraph"/>
    <w:basedOn w:val="Normal"/>
    <w:uiPriority w:val="34"/>
    <w:qFormat/>
    <w:rsid w:val="00DE3DE3"/>
    <w:pPr>
      <w:spacing w:after="200" w:line="276" w:lineRule="auto"/>
      <w:ind w:left="720"/>
      <w:contextualSpacing/>
    </w:pPr>
    <w:rPr>
      <w:rFonts w:asciiTheme="minorHAnsi" w:hAnsiTheme="minorHAnsi" w:cstheme="minorBidi"/>
      <w:color w:val="auto"/>
      <w:szCs w:val="22"/>
    </w:rPr>
  </w:style>
  <w:style w:type="paragraph" w:styleId="Sitat">
    <w:name w:val="Quote"/>
    <w:basedOn w:val="Normal"/>
    <w:next w:val="Normal"/>
    <w:link w:val="SitatTegn"/>
    <w:uiPriority w:val="29"/>
    <w:qFormat/>
    <w:rsid w:val="00DE3DE3"/>
    <w:pPr>
      <w:spacing w:after="200" w:line="276" w:lineRule="auto"/>
    </w:pPr>
    <w:rPr>
      <w:rFonts w:asciiTheme="minorHAnsi" w:hAnsiTheme="minorHAnsi" w:cstheme="minorBidi"/>
      <w:i/>
      <w:iCs/>
      <w:color w:val="000000" w:themeColor="text1"/>
      <w:szCs w:val="22"/>
    </w:rPr>
  </w:style>
  <w:style w:type="character" w:customStyle="1" w:styleId="SitatTegn">
    <w:name w:val="Sitat Tegn"/>
    <w:basedOn w:val="Standardskriftforavsnitt"/>
    <w:link w:val="Sitat"/>
    <w:uiPriority w:val="29"/>
    <w:rsid w:val="00DE3DE3"/>
    <w:rPr>
      <w:i/>
      <w:iCs/>
      <w:color w:val="000000" w:themeColor="text1"/>
    </w:rPr>
  </w:style>
  <w:style w:type="paragraph" w:styleId="Sterktsitat">
    <w:name w:val="Intense Quote"/>
    <w:basedOn w:val="Normal"/>
    <w:next w:val="Normal"/>
    <w:link w:val="SterktsitatTegn"/>
    <w:uiPriority w:val="30"/>
    <w:qFormat/>
    <w:rsid w:val="00DE3DE3"/>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Cs w:val="22"/>
    </w:rPr>
  </w:style>
  <w:style w:type="character" w:customStyle="1" w:styleId="SterktsitatTegn">
    <w:name w:val="Sterkt sitat Tegn"/>
    <w:basedOn w:val="Standardskriftforavsnitt"/>
    <w:link w:val="Sterktsitat"/>
    <w:uiPriority w:val="30"/>
    <w:rsid w:val="00DE3DE3"/>
    <w:rPr>
      <w:b/>
      <w:bCs/>
      <w:i/>
      <w:iCs/>
      <w:color w:val="4F81BD" w:themeColor="accent1"/>
    </w:rPr>
  </w:style>
  <w:style w:type="character" w:styleId="Svakutheving">
    <w:name w:val="Subtle Emphasis"/>
    <w:basedOn w:val="Standardskriftforavsnitt"/>
    <w:uiPriority w:val="19"/>
    <w:qFormat/>
    <w:rsid w:val="00DE3DE3"/>
    <w:rPr>
      <w:i/>
      <w:iCs/>
      <w:color w:val="808080" w:themeColor="text1" w:themeTint="7F"/>
    </w:rPr>
  </w:style>
  <w:style w:type="character" w:styleId="Sterkutheving">
    <w:name w:val="Intense Emphasis"/>
    <w:basedOn w:val="Standardskriftforavsnitt"/>
    <w:uiPriority w:val="21"/>
    <w:qFormat/>
    <w:rsid w:val="00DE3DE3"/>
    <w:rPr>
      <w:b/>
      <w:bCs/>
      <w:i/>
      <w:iCs/>
      <w:color w:val="4F81BD" w:themeColor="accent1"/>
    </w:rPr>
  </w:style>
  <w:style w:type="character" w:styleId="Svakreferanse">
    <w:name w:val="Subtle Reference"/>
    <w:basedOn w:val="Standardskriftforavsnitt"/>
    <w:uiPriority w:val="31"/>
    <w:qFormat/>
    <w:rsid w:val="00DE3DE3"/>
    <w:rPr>
      <w:smallCaps/>
      <w:color w:val="C0504D" w:themeColor="accent2"/>
      <w:u w:val="single"/>
    </w:rPr>
  </w:style>
  <w:style w:type="character" w:styleId="Sterkreferanse">
    <w:name w:val="Intense Reference"/>
    <w:basedOn w:val="Standardskriftforavsnitt"/>
    <w:uiPriority w:val="32"/>
    <w:qFormat/>
    <w:rsid w:val="00DE3DE3"/>
    <w:rPr>
      <w:b/>
      <w:bCs/>
      <w:smallCaps/>
      <w:color w:val="C0504D" w:themeColor="accent2"/>
      <w:spacing w:val="5"/>
      <w:u w:val="single"/>
    </w:rPr>
  </w:style>
  <w:style w:type="character" w:styleId="Boktittel">
    <w:name w:val="Book Title"/>
    <w:basedOn w:val="Standardskriftforavsnitt"/>
    <w:uiPriority w:val="33"/>
    <w:qFormat/>
    <w:rsid w:val="00DE3DE3"/>
    <w:rPr>
      <w:b/>
      <w:bCs/>
      <w:smallCaps/>
      <w:spacing w:val="5"/>
    </w:rPr>
  </w:style>
  <w:style w:type="paragraph" w:styleId="Overskriftforinnholdsfortegnelse">
    <w:name w:val="TOC Heading"/>
    <w:basedOn w:val="Overskrift1"/>
    <w:next w:val="Normal"/>
    <w:uiPriority w:val="39"/>
    <w:semiHidden/>
    <w:unhideWhenUsed/>
    <w:qFormat/>
    <w:rsid w:val="00DE3DE3"/>
    <w:pPr>
      <w:outlineLvl w:val="9"/>
    </w:pPr>
  </w:style>
  <w:style w:type="character" w:styleId="Plassholdertekst">
    <w:name w:val="Placeholder Text"/>
    <w:basedOn w:val="Standardskriftforavsnitt"/>
    <w:uiPriority w:val="99"/>
    <w:semiHidden/>
    <w:rsid w:val="003267E1"/>
    <w:rPr>
      <w:color w:val="808080"/>
    </w:rPr>
  </w:style>
  <w:style w:type="paragraph" w:styleId="Topptekst">
    <w:name w:val="header"/>
    <w:basedOn w:val="Normal"/>
    <w:link w:val="TopptekstTegn"/>
    <w:uiPriority w:val="99"/>
    <w:unhideWhenUsed/>
    <w:rsid w:val="003267E1"/>
    <w:pPr>
      <w:tabs>
        <w:tab w:val="center" w:pos="4536"/>
        <w:tab w:val="right" w:pos="9072"/>
      </w:tabs>
    </w:pPr>
  </w:style>
  <w:style w:type="character" w:customStyle="1" w:styleId="TopptekstTegn">
    <w:name w:val="Topptekst Tegn"/>
    <w:basedOn w:val="Standardskriftforavsnitt"/>
    <w:link w:val="Topptekst"/>
    <w:uiPriority w:val="99"/>
    <w:rsid w:val="003267E1"/>
    <w:rPr>
      <w:rFonts w:ascii="Times New Roman" w:eastAsia="Times New Roman" w:hAnsi="Times New Roman" w:cs="Times New Roman"/>
      <w:color w:val="000000"/>
      <w:szCs w:val="20"/>
      <w:lang w:eastAsia="nb-NO"/>
    </w:rPr>
  </w:style>
  <w:style w:type="paragraph" w:styleId="Bunntekst">
    <w:name w:val="footer"/>
    <w:basedOn w:val="Normal"/>
    <w:link w:val="BunntekstTegn"/>
    <w:uiPriority w:val="99"/>
    <w:unhideWhenUsed/>
    <w:rsid w:val="003267E1"/>
    <w:pPr>
      <w:tabs>
        <w:tab w:val="center" w:pos="4536"/>
        <w:tab w:val="right" w:pos="9072"/>
      </w:tabs>
    </w:pPr>
  </w:style>
  <w:style w:type="character" w:customStyle="1" w:styleId="BunntekstTegn">
    <w:name w:val="Bunntekst Tegn"/>
    <w:basedOn w:val="Standardskriftforavsnitt"/>
    <w:link w:val="Bunntekst"/>
    <w:uiPriority w:val="99"/>
    <w:rsid w:val="003267E1"/>
    <w:rPr>
      <w:rFonts w:ascii="Times New Roman" w:eastAsia="Times New Roman" w:hAnsi="Times New Roman" w:cs="Times New Roman"/>
      <w:color w:val="000000"/>
      <w:szCs w:val="20"/>
      <w:lang w:eastAsia="nb-NO"/>
    </w:rPr>
  </w:style>
  <w:style w:type="paragraph" w:styleId="Bobletekst">
    <w:name w:val="Balloon Text"/>
    <w:basedOn w:val="Normal"/>
    <w:link w:val="BobletekstTegn"/>
    <w:uiPriority w:val="99"/>
    <w:semiHidden/>
    <w:unhideWhenUsed/>
    <w:rsid w:val="004B1C17"/>
    <w:rPr>
      <w:rFonts w:ascii="Tahoma" w:hAnsi="Tahoma" w:cs="Tahoma"/>
      <w:sz w:val="16"/>
      <w:szCs w:val="16"/>
    </w:rPr>
  </w:style>
  <w:style w:type="character" w:customStyle="1" w:styleId="BobletekstTegn">
    <w:name w:val="Bobletekst Tegn"/>
    <w:basedOn w:val="Standardskriftforavsnitt"/>
    <w:link w:val="Bobletekst"/>
    <w:uiPriority w:val="99"/>
    <w:semiHidden/>
    <w:rsid w:val="004B1C17"/>
    <w:rPr>
      <w:rFonts w:ascii="Tahoma" w:eastAsia="Times New Roman" w:hAnsi="Tahoma" w:cs="Tahoma"/>
      <w:color w:val="000000"/>
      <w:sz w:val="16"/>
      <w:szCs w:val="16"/>
      <w:lang w:eastAsia="nb-NO"/>
    </w:rPr>
  </w:style>
  <w:style w:type="table" w:styleId="Tabellrutenett">
    <w:name w:val="Table Grid"/>
    <w:basedOn w:val="Vanligtabell"/>
    <w:uiPriority w:val="39"/>
    <w:rsid w:val="00302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Standardskriftforavsnitt"/>
    <w:uiPriority w:val="1"/>
    <w:rsid w:val="007C70A9"/>
    <w:rPr>
      <w:rFonts w:ascii="Georgia" w:hAnsi="Georgia"/>
      <w:sz w:val="26"/>
    </w:rPr>
  </w:style>
  <w:style w:type="character" w:customStyle="1" w:styleId="Stil2">
    <w:name w:val="Stil2"/>
    <w:basedOn w:val="Standardskriftforavsnitt"/>
    <w:uiPriority w:val="1"/>
    <w:rsid w:val="007C70A9"/>
    <w:rPr>
      <w:rFonts w:ascii="Georgia" w:hAnsi="Georgia"/>
      <w:sz w:val="26"/>
    </w:rPr>
  </w:style>
  <w:style w:type="character" w:customStyle="1" w:styleId="Brd">
    <w:name w:val="Brød"/>
    <w:basedOn w:val="Standardskriftforavsnitt"/>
    <w:uiPriority w:val="1"/>
    <w:rsid w:val="00A934EE"/>
    <w:rPr>
      <w:rFonts w:ascii="Georgia" w:hAnsi="Georgia"/>
      <w:sz w:val="22"/>
    </w:rPr>
  </w:style>
  <w:style w:type="paragraph" w:customStyle="1" w:styleId="BrdtekstSharePoint">
    <w:name w:val="Brødtekst SharePoint"/>
    <w:basedOn w:val="Normal"/>
    <w:link w:val="BrdtekstSharePointTegn"/>
    <w:qFormat/>
    <w:rsid w:val="008B77AF"/>
    <w:pPr>
      <w:keepNext/>
      <w:keepLines/>
      <w:spacing w:before="440" w:after="720"/>
    </w:pPr>
    <w:rPr>
      <w:szCs w:val="22"/>
    </w:rPr>
  </w:style>
  <w:style w:type="character" w:customStyle="1" w:styleId="BrdtekstSharePointTegn">
    <w:name w:val="Brødtekst SharePoint Tegn"/>
    <w:basedOn w:val="Standardskriftforavsnitt"/>
    <w:link w:val="BrdtekstSharePoint"/>
    <w:rsid w:val="008B77AF"/>
    <w:rPr>
      <w:sz w:val="22"/>
      <w:szCs w:val="22"/>
    </w:rPr>
  </w:style>
  <w:style w:type="character" w:customStyle="1" w:styleId="SharePointAdressefelt">
    <w:name w:val="SharePoint Adressefelt"/>
    <w:basedOn w:val="Standardskriftforavsnitt"/>
    <w:uiPriority w:val="1"/>
    <w:rsid w:val="00C924BB"/>
    <w:rPr>
      <w:rFonts w:ascii="Georgia" w:hAnsi="Georgia"/>
      <w:sz w:val="20"/>
    </w:rPr>
  </w:style>
  <w:style w:type="paragraph" w:customStyle="1" w:styleId="Stil3">
    <w:name w:val="Stil3"/>
    <w:basedOn w:val="Normal"/>
    <w:link w:val="Stil3Tegn"/>
    <w:qFormat/>
    <w:rsid w:val="00C41DF4"/>
    <w:pPr>
      <w:keepNext/>
      <w:keepLines/>
      <w:spacing w:before="440" w:after="720"/>
    </w:pPr>
  </w:style>
  <w:style w:type="character" w:customStyle="1" w:styleId="Stil3Tegn">
    <w:name w:val="Stil3 Tegn"/>
    <w:basedOn w:val="Standardskriftforavsnitt"/>
    <w:link w:val="Stil3"/>
    <w:rsid w:val="00C41DF4"/>
  </w:style>
  <w:style w:type="table" w:styleId="Enkelttabell1">
    <w:name w:val="Table Simple 1"/>
    <w:basedOn w:val="Vanligtabell"/>
    <w:uiPriority w:val="99"/>
    <w:semiHidden/>
    <w:unhideWhenUsed/>
    <w:rsid w:val="00A8495A"/>
    <w:pPr>
      <w:spacing w:after="160" w:line="259" w:lineRule="auto"/>
    </w:pPr>
    <w:rPr>
      <w:rFonts w:asciiTheme="minorHAnsi" w:hAnsiTheme="minorHAnsi" w:cstheme="minorBidi"/>
      <w:color w:val="auto"/>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character" w:customStyle="1" w:styleId="eop">
    <w:name w:val="eop"/>
    <w:basedOn w:val="Standardskriftforavsnitt"/>
    <w:rsid w:val="00DE78EB"/>
  </w:style>
  <w:style w:type="paragraph" w:customStyle="1" w:styleId="paragraph">
    <w:name w:val="paragraph"/>
    <w:basedOn w:val="Normal"/>
    <w:rsid w:val="00DE78EB"/>
    <w:pPr>
      <w:spacing w:before="100" w:beforeAutospacing="1" w:after="100" w:afterAutospacing="1"/>
    </w:pPr>
    <w:rPr>
      <w:rFonts w:eastAsia="Times New Roman"/>
      <w:color w:val="auto"/>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4400F4BC50477CABD3F67711D7A41A"/>
        <w:category>
          <w:name w:val="Generelt"/>
          <w:gallery w:val="placeholder"/>
        </w:category>
        <w:types>
          <w:type w:val="bbPlcHdr"/>
        </w:types>
        <w:behaviors>
          <w:behavior w:val="content"/>
        </w:behaviors>
        <w:guid w:val="{9055CC63-85D9-48FE-83A1-4EC24B6FF0A8}"/>
      </w:docPartPr>
      <w:docPartBody>
        <w:p w:rsidR="00C527DF" w:rsidRDefault="007A1E8E" w:rsidP="005B7F77">
          <w:pPr>
            <w:pStyle w:val="D84400F4BC50477CABD3F67711D7A41A"/>
          </w:pPr>
          <w:r w:rsidRPr="00FD17D4">
            <w:rPr>
              <w:rStyle w:val="Plassholdertekst"/>
              <w:color w:val="000000" w:themeColor="text1"/>
            </w:rPr>
            <w:t>[Overskrift]</w:t>
          </w:r>
        </w:p>
      </w:docPartBody>
    </w:docPart>
    <w:docPart>
      <w:docPartPr>
        <w:name w:val="E9835319380C40F4A865B63180B924DD"/>
        <w:category>
          <w:name w:val="Generelt"/>
          <w:gallery w:val="placeholder"/>
        </w:category>
        <w:types>
          <w:type w:val="bbPlcHdr"/>
        </w:types>
        <w:behaviors>
          <w:behavior w:val="content"/>
        </w:behaviors>
        <w:guid w:val="{4855C791-1926-447E-93AC-A2E3682CC0BE}"/>
      </w:docPartPr>
      <w:docPartBody>
        <w:p w:rsidR="0061127C" w:rsidRDefault="007A1E8E" w:rsidP="002171D3">
          <w:pPr>
            <w:pStyle w:val="E9835319380C40F4A865B63180B924DD"/>
          </w:pPr>
          <w:r w:rsidRPr="00A2474E">
            <w:rPr>
              <w:rStyle w:val="Plassholdertekst"/>
              <w:color w:val="000000" w:themeColor="text1"/>
              <w:sz w:val="20"/>
              <w:szCs w:val="20"/>
            </w:rPr>
            <w:t>[Mottaker &amp; Adresse]</w:t>
          </w:r>
        </w:p>
      </w:docPartBody>
    </w:docPart>
    <w:docPart>
      <w:docPartPr>
        <w:name w:val="99386F23D365485E949936DE8F389374"/>
        <w:category>
          <w:name w:val="Generelt"/>
          <w:gallery w:val="placeholder"/>
        </w:category>
        <w:types>
          <w:type w:val="bbPlcHdr"/>
        </w:types>
        <w:behaviors>
          <w:behavior w:val="content"/>
        </w:behaviors>
        <w:guid w:val="{D7D4A2BB-2EAF-4805-BF71-62BAFD91D616}"/>
      </w:docPartPr>
      <w:docPartBody>
        <w:p w:rsidR="0061127C" w:rsidRDefault="007A1E8E" w:rsidP="002171D3">
          <w:pPr>
            <w:pStyle w:val="99386F23D365485E949936DE8F389374"/>
          </w:pPr>
          <w:r w:rsidRPr="00A2474E">
            <w:rPr>
              <w:sz w:val="20"/>
              <w:szCs w:val="20"/>
            </w:rPr>
            <w:t>[vår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34D74"/>
    <w:rsid w:val="0035425E"/>
    <w:rsid w:val="006F4518"/>
    <w:rsid w:val="007A1E8E"/>
    <w:rsid w:val="00911852"/>
    <w:rsid w:val="00A806C6"/>
    <w:rsid w:val="00AC7C72"/>
    <w:rsid w:val="00AE6B65"/>
    <w:rsid w:val="00E34D74"/>
    <w:rsid w:val="00EA0CC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2171D3"/>
    <w:rPr>
      <w:color w:val="808080"/>
    </w:rPr>
  </w:style>
  <w:style w:type="paragraph" w:customStyle="1" w:styleId="8BB52B8F5B3B4C00A261B4B577B09B13">
    <w:name w:val="8BB52B8F5B3B4C00A261B4B577B09B13"/>
    <w:rsid w:val="002541B5"/>
  </w:style>
  <w:style w:type="paragraph" w:customStyle="1" w:styleId="D36902AE5BA64F139C048E77895EFC34">
    <w:name w:val="D36902AE5BA64F139C048E77895EFC34"/>
    <w:rsid w:val="002541B5"/>
  </w:style>
  <w:style w:type="paragraph" w:customStyle="1" w:styleId="B49BE5370AE24983BCBF085266B7F32C">
    <w:name w:val="B49BE5370AE24983BCBF085266B7F32C"/>
    <w:rsid w:val="002541B5"/>
  </w:style>
  <w:style w:type="paragraph" w:customStyle="1" w:styleId="3892B8FB18AE466E913CFF04DFA12B8F">
    <w:name w:val="3892B8FB18AE466E913CFF04DFA12B8F"/>
    <w:rsid w:val="002541B5"/>
  </w:style>
  <w:style w:type="paragraph" w:customStyle="1" w:styleId="83ABFF050E264161A58A77352AF1A466">
    <w:name w:val="83ABFF050E264161A58A77352AF1A466"/>
    <w:rsid w:val="002541B5"/>
  </w:style>
  <w:style w:type="paragraph" w:customStyle="1" w:styleId="BE4D686F7733468180524F700C243165">
    <w:name w:val="BE4D686F7733468180524F700C243165"/>
    <w:rsid w:val="002541B5"/>
  </w:style>
  <w:style w:type="paragraph" w:customStyle="1" w:styleId="EE7E8576BFCF469E9D01323E1AFD2E62">
    <w:name w:val="EE7E8576BFCF469E9D01323E1AFD2E62"/>
    <w:rsid w:val="0002336B"/>
  </w:style>
  <w:style w:type="paragraph" w:customStyle="1" w:styleId="792CCB474D9B4F88A2BAD8725F7C503C">
    <w:name w:val="792CCB474D9B4F88A2BAD8725F7C503C"/>
    <w:rsid w:val="005B7F77"/>
  </w:style>
  <w:style w:type="paragraph" w:customStyle="1" w:styleId="BD9C66342C3A4F57AFC83BF5124D7369">
    <w:name w:val="BD9C66342C3A4F57AFC83BF5124D7369"/>
    <w:rsid w:val="005B7F77"/>
  </w:style>
  <w:style w:type="paragraph" w:customStyle="1" w:styleId="73958D4E12D8466FB513BF0BC908486F">
    <w:name w:val="73958D4E12D8466FB513BF0BC908486F"/>
    <w:rsid w:val="005B7F77"/>
  </w:style>
  <w:style w:type="paragraph" w:customStyle="1" w:styleId="4A96C46C2D694D3BBA8123E67E44C8EA">
    <w:name w:val="4A96C46C2D694D3BBA8123E67E44C8EA"/>
    <w:rsid w:val="005B7F77"/>
  </w:style>
  <w:style w:type="paragraph" w:customStyle="1" w:styleId="5E3CA43D7FF649CBB76FCB9C757763BC">
    <w:name w:val="5E3CA43D7FF649CBB76FCB9C757763BC"/>
    <w:rsid w:val="005B7F77"/>
  </w:style>
  <w:style w:type="paragraph" w:customStyle="1" w:styleId="D84400F4BC50477CABD3F67711D7A41A">
    <w:name w:val="D84400F4BC50477CABD3F67711D7A41A"/>
    <w:rsid w:val="005B7F77"/>
  </w:style>
  <w:style w:type="paragraph" w:customStyle="1" w:styleId="4B50455F333C48728A56C9B9556609A1">
    <w:name w:val="4B50455F333C48728A56C9B9556609A1"/>
    <w:rsid w:val="005B7F77"/>
  </w:style>
  <w:style w:type="paragraph" w:customStyle="1" w:styleId="4F1E608699C145ADB6E7192B86281505">
    <w:name w:val="4F1E608699C145ADB6E7192B86281505"/>
    <w:rsid w:val="005B7F77"/>
  </w:style>
  <w:style w:type="paragraph" w:customStyle="1" w:styleId="FC402555B3914AB18ADD3F4894CA0984">
    <w:name w:val="FC402555B3914AB18ADD3F4894CA0984"/>
    <w:rsid w:val="005B7F77"/>
  </w:style>
  <w:style w:type="paragraph" w:customStyle="1" w:styleId="B8B522797A7A47E1A69D67BF85F44764">
    <w:name w:val="B8B522797A7A47E1A69D67BF85F44764"/>
    <w:rsid w:val="005B7F77"/>
  </w:style>
  <w:style w:type="paragraph" w:customStyle="1" w:styleId="8BD652964B8A4D508E3A21976439D0AD">
    <w:name w:val="8BD652964B8A4D508E3A21976439D0AD"/>
    <w:rsid w:val="005B7F77"/>
  </w:style>
  <w:style w:type="paragraph" w:customStyle="1" w:styleId="6F71F984CBF34FB0BD7CF001EF5DD976">
    <w:name w:val="6F71F984CBF34FB0BD7CF001EF5DD976"/>
    <w:rsid w:val="00540B88"/>
  </w:style>
  <w:style w:type="paragraph" w:customStyle="1" w:styleId="95234A17E665454BB4BC4E8B3FE2C3E5">
    <w:name w:val="95234A17E665454BB4BC4E8B3FE2C3E5"/>
    <w:rsid w:val="00540B88"/>
  </w:style>
  <w:style w:type="paragraph" w:customStyle="1" w:styleId="D1A2C5717CC74EEDA3F45E819722EBBF">
    <w:name w:val="D1A2C5717CC74EEDA3F45E819722EBBF"/>
    <w:rsid w:val="00540B88"/>
  </w:style>
  <w:style w:type="paragraph" w:customStyle="1" w:styleId="AFBC0363DCF34097B37FC505107915E2">
    <w:name w:val="AFBC0363DCF34097B37FC505107915E2"/>
    <w:rsid w:val="00540B88"/>
  </w:style>
  <w:style w:type="paragraph" w:customStyle="1" w:styleId="8E24D69C737E480CBEE5DC34F4ED7EBD">
    <w:name w:val="8E24D69C737E480CBEE5DC34F4ED7EBD"/>
    <w:rsid w:val="00540B88"/>
  </w:style>
  <w:style w:type="paragraph" w:customStyle="1" w:styleId="E9835319380C40F4A865B63180B924DD">
    <w:name w:val="E9835319380C40F4A865B63180B924DD"/>
    <w:rsid w:val="002171D3"/>
    <w:pPr>
      <w:spacing w:after="160" w:line="259" w:lineRule="auto"/>
    </w:pPr>
  </w:style>
  <w:style w:type="paragraph" w:customStyle="1" w:styleId="99386F23D365485E949936DE8F389374">
    <w:name w:val="99386F23D365485E949936DE8F389374"/>
    <w:rsid w:val="002171D3"/>
    <w:pPr>
      <w:spacing w:after="160" w:line="259" w:lineRule="auto"/>
    </w:pPr>
  </w:style>
  <w:style w:type="paragraph" w:customStyle="1" w:styleId="4A123B438E35408BA30DC40A7D52D506">
    <w:name w:val="4A123B438E35408BA30DC40A7D52D506"/>
    <w:rsid w:val="002171D3"/>
    <w:pPr>
      <w:spacing w:after="160" w:line="259" w:lineRule="auto"/>
    </w:pPr>
  </w:style>
  <w:style w:type="paragraph" w:customStyle="1" w:styleId="916C597268AD442BAAB029C21C0865CA">
    <w:name w:val="916C597268AD442BAAB029C21C0865CA"/>
    <w:rsid w:val="002171D3"/>
    <w:pPr>
      <w:spacing w:after="160" w:line="259" w:lineRule="auto"/>
    </w:pPr>
  </w:style>
  <w:style w:type="paragraph" w:customStyle="1" w:styleId="DE6F859CB1D7409789B37993F6386453">
    <w:name w:val="DE6F859CB1D7409789B37993F6386453"/>
    <w:rsid w:val="00224FFD"/>
    <w:pPr>
      <w:spacing w:after="160" w:line="259" w:lineRule="auto"/>
    </w:pPr>
  </w:style>
  <w:style w:type="paragraph" w:customStyle="1" w:styleId="4B587CA29D2E40F897071EC8915E53E1">
    <w:name w:val="4B587CA29D2E40F897071EC8915E53E1"/>
    <w:rsid w:val="00224FFD"/>
    <w:pPr>
      <w:spacing w:after="160" w:line="259" w:lineRule="auto"/>
    </w:pPr>
  </w:style>
  <w:style w:type="paragraph" w:customStyle="1" w:styleId="6EA2F99F1CF645868C22E8F4E210ABF7">
    <w:name w:val="6EA2F99F1CF645868C22E8F4E210ABF7"/>
    <w:rsid w:val="004672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HO_DocumentDate xmlns="f909def9-6662-4ec9-b2d2-41be86eee7c4" xsi:nil="true"/>
    <NHO_DocumentStatus xmlns="f909def9-6662-4ec9-b2d2-41be86eee7c4">Under behandling</NHO_DocumentStatus>
    <NHO_DocumentProperty xmlns="f909def9-6662-4ec9-b2d2-41be86eee7c4">Internt</NHO_DocumentProperty>
    <_dlc_DocId xmlns="b19c30ab-d4fc-4d8f-a93b-a7558822aaac">NHOREIS-950068145-66188</_dlc_DocId>
    <_dlc_DocIdUrl xmlns="b19c30ab-d4fc-4d8f-a93b-a7558822aaac">
      <Url>https://nhosp.sharepoint.com/sites/NHOReiseliv/_layouts/15/DocIdRedir.aspx?ID=NHOREIS-950068145-66188</Url>
      <Description>NHOREIS-950068145-66188</Description>
    </_dlc_DocIdUrl>
    <c33924c3673147c88830f2707c1978bc xmlns="f909def9-6662-4ec9-b2d2-41be86eee7c4">
      <Terms xmlns="http://schemas.microsoft.com/office/infopath/2007/PartnerControls"/>
    </c33924c3673147c88830f2707c1978bc>
    <TaxCatchAll xmlns="749ab8b6-ff35-4a4f-9f18-9cef83ce6420"/>
    <ARENA_DocumentRecipient xmlns="f909def9-6662-4ec9-b2d2-41be86eee7c4" xsi:nil="true"/>
    <p8a47c7619634ae9930087b62d76e394 xmlns="f909def9-6662-4ec9-b2d2-41be86eee7c4">
      <Terms xmlns="http://schemas.microsoft.com/office/infopath/2007/PartnerControls"/>
    </p8a47c7619634ae9930087b62d76e394>
    <ARENA_DocumentSender xmlns="f909def9-6662-4ec9-b2d2-41be86eee7c4" xsi:nil="true"/>
    <TaxKeywordTaxHTField xmlns="749ab8b6-ff35-4a4f-9f18-9cef83ce6420">
      <Terms xmlns="http://schemas.microsoft.com/office/infopath/2007/PartnerControls"/>
    </TaxKeywordTaxHTField>
    <ARENA_DocumentReference xmlns="f909def9-6662-4ec9-b2d2-41be86eee7c4" xsi:nil="true"/>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revmal - NHO Reiseliv" ma:contentTypeID="0x01010024A2C8D6A070534B9CF4AD2589879B1E04016C00F4A8BA871181AF49A350DA5F73426172" ma:contentTypeVersion="19" ma:contentTypeDescription="Opprett et nytt dokument." ma:contentTypeScope="" ma:versionID="6b14de8d1864a1eb6f01e20faa24d92e">
  <xsd:schema xmlns:xsd="http://www.w3.org/2001/XMLSchema" xmlns:xs="http://www.w3.org/2001/XMLSchema" xmlns:p="http://schemas.microsoft.com/office/2006/metadata/properties" xmlns:ns2="f909def9-6662-4ec9-b2d2-41be86eee7c4" xmlns:ns3="749ab8b6-ff35-4a4f-9f18-9cef83ce6420" xmlns:ns4="b19c30ab-d4fc-4d8f-a93b-a7558822aaac" xmlns:ns5="29434d70-f0e6-4292-adbb-1478d8534485" targetNamespace="http://schemas.microsoft.com/office/2006/metadata/properties" ma:root="true" ma:fieldsID="78c43b83b7dde6c1914ea4a1b253f4cf" ns2:_="" ns3:_="" ns4:_="" ns5:_="">
    <xsd:import namespace="f909def9-6662-4ec9-b2d2-41be86eee7c4"/>
    <xsd:import namespace="749ab8b6-ff35-4a4f-9f18-9cef83ce6420"/>
    <xsd:import namespace="b19c30ab-d4fc-4d8f-a93b-a7558822aaac"/>
    <xsd:import namespace="29434d70-f0e6-4292-adbb-1478d8534485"/>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d453c325-bfa2-4598-9b90-1264064197f3}" ma:internalName="TaxCatchAll" ma:showField="CatchAllData"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d453c325-bfa2-4598-9b90-1264064197f3}" ma:internalName="TaxCatchAllLabel" ma:readOnly="true" ma:showField="CatchAllDataLabel" ma:web="b19c30ab-d4fc-4d8f-a93b-a7558822aaac">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9c30ab-d4fc-4d8f-a93b-a7558822aaac"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434d70-f0e6-4292-adbb-1478d8534485" elementFormDefault="qualified">
    <xsd:import namespace="http://schemas.microsoft.com/office/2006/documentManagement/types"/>
    <xsd:import namespace="http://schemas.microsoft.com/office/infopath/2007/PartnerControls"/>
    <xsd:element name="MediaServiceLocation" ma:index="25" nillable="true" ma:displayName="MediaServiceLocation" ma:description="" ma:internalName="MediaServiceLocation"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119b49b-2cc3-444e-b755-8692f4554da6" ContentTypeId="0x01010024A2C8D6A070534B9CF4AD2589879B1E04016C"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5B9F-2E48-49ED-991B-CFB2EE2AA0F5}">
  <ds:schemaRefs>
    <ds:schemaRef ds:uri="http://schemas.microsoft.com/sharepoint/v3/contenttype/forms"/>
  </ds:schemaRefs>
</ds:datastoreItem>
</file>

<file path=customXml/itemProps2.xml><?xml version="1.0" encoding="utf-8"?>
<ds:datastoreItem xmlns:ds="http://schemas.openxmlformats.org/officeDocument/2006/customXml" ds:itemID="{F07184F5-7189-4DF3-98CB-29440B1FAB54}">
  <ds:schemaRefs>
    <ds:schemaRef ds:uri="http://schemas.microsoft.com/office/2006/metadata/properties"/>
    <ds:schemaRef ds:uri="http://schemas.microsoft.com/office/infopath/2007/PartnerControls"/>
    <ds:schemaRef ds:uri="f909def9-6662-4ec9-b2d2-41be86eee7c4"/>
    <ds:schemaRef ds:uri="b19c30ab-d4fc-4d8f-a93b-a7558822aaac"/>
    <ds:schemaRef ds:uri="749ab8b6-ff35-4a4f-9f18-9cef83ce6420"/>
  </ds:schemaRefs>
</ds:datastoreItem>
</file>

<file path=customXml/itemProps3.xml><?xml version="1.0" encoding="utf-8"?>
<ds:datastoreItem xmlns:ds="http://schemas.openxmlformats.org/officeDocument/2006/customXml" ds:itemID="{5FBCB586-E775-46FA-8307-474903A5A138}">
  <ds:schemaRefs>
    <ds:schemaRef ds:uri="http://schemas.microsoft.com/office/2006/metadata/customXsn"/>
  </ds:schemaRefs>
</ds:datastoreItem>
</file>

<file path=customXml/itemProps4.xml><?xml version="1.0" encoding="utf-8"?>
<ds:datastoreItem xmlns:ds="http://schemas.openxmlformats.org/officeDocument/2006/customXml" ds:itemID="{56153E84-F033-4395-957C-C7C07B0FC2E9}">
  <ds:schemaRefs>
    <ds:schemaRef ds:uri="http://schemas.microsoft.com/sharepoint/events"/>
  </ds:schemaRefs>
</ds:datastoreItem>
</file>

<file path=customXml/itemProps5.xml><?xml version="1.0" encoding="utf-8"?>
<ds:datastoreItem xmlns:ds="http://schemas.openxmlformats.org/officeDocument/2006/customXml" ds:itemID="{6BADEBA5-C7F0-40DF-9BB7-87A9742FD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b19c30ab-d4fc-4d8f-a93b-a7558822aaac"/>
    <ds:schemaRef ds:uri="29434d70-f0e6-4292-adbb-1478d8534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4FD4C84-8DE4-453A-BCCC-A237825B51C0}">
  <ds:schemaRefs>
    <ds:schemaRef ds:uri="Microsoft.SharePoint.Taxonomy.ContentTypeSync"/>
  </ds:schemaRefs>
</ds:datastoreItem>
</file>

<file path=customXml/itemProps7.xml><?xml version="1.0" encoding="utf-8"?>
<ds:datastoreItem xmlns:ds="http://schemas.openxmlformats.org/officeDocument/2006/customXml" ds:itemID="{02BB7361-7B52-499E-ACFE-CA5E755C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1502</Words>
  <Characters>7965</Characters>
  <Application>Microsoft Office Word</Application>
  <DocSecurity>0</DocSecurity>
  <Lines>66</Lines>
  <Paragraphs>18</Paragraphs>
  <ScaleCrop>false</ScaleCrop>
  <HeadingPairs>
    <vt:vector size="2" baseType="variant">
      <vt:variant>
        <vt:lpstr>Tittel</vt:lpstr>
      </vt:variant>
      <vt:variant>
        <vt:i4>1</vt:i4>
      </vt:variant>
    </vt:vector>
  </HeadingPairs>
  <TitlesOfParts>
    <vt:vector size="1" baseType="lpstr">
      <vt:lpstr>Brevmal</vt:lpstr>
    </vt:vector>
  </TitlesOfParts>
  <Company>NHO</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dc:title>
  <dc:creator>Inger L. Ingebrigtsen</dc:creator>
  <cp:lastModifiedBy>Ole Michael Bjørndal</cp:lastModifiedBy>
  <cp:revision>4</cp:revision>
  <dcterms:created xsi:type="dcterms:W3CDTF">2020-01-21T13:55:00Z</dcterms:created>
  <dcterms:modified xsi:type="dcterms:W3CDTF">2020-01-21T14:02:00Z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0x01010024A2C8D6A070534B9CF4AD2589879B1E04016C00F4A8BA871181AF49A350DA5F73426172</vt:lpwstr>
  </property>
  <property fmtid="{D5CDD505-2E9C-101B-9397-08002B2CF9AE}" pid="3" name="NhoMmdCaseWorker">
    <vt:lpwstr/>
  </property>
  <property fmtid="{D5CDD505-2E9C-101B-9397-08002B2CF9AE}" pid="4" name="NHO_DocumentCaseWorker">
    <vt:lpwstr/>
  </property>
  <property fmtid="{D5CDD505-2E9C-101B-9397-08002B2CF9AE}" pid="5" name="NHO_DocumentType">
    <vt:lpwstr>Brev</vt:lpwstr>
  </property>
  <property fmtid="{D5CDD505-2E9C-101B-9397-08002B2CF9AE}" pid="6" name="NHO_OrganisationUnit">
    <vt:lpwstr/>
  </property>
  <property fmtid="{D5CDD505-2E9C-101B-9397-08002B2CF9AE}" pid="7" name="Order">
    <vt:r8>600</vt:r8>
  </property>
  <property fmtid="{D5CDD505-2E9C-101B-9397-08002B2CF9AE}" pid="8" name="TaxKeyword">
    <vt:lpwstr/>
  </property>
  <property fmtid="{D5CDD505-2E9C-101B-9397-08002B2CF9AE}" pid="9" name="TaxKeywordTaxHTField">
    <vt:lpwstr/>
  </property>
  <property fmtid="{D5CDD505-2E9C-101B-9397-08002B2CF9AE}" pid="10" name="_dlc_DocIdItemGuid">
    <vt:lpwstr>6eaa5d19-294f-4c1d-acb9-278fb279b0b7</vt:lpwstr>
  </property>
  <property fmtid="{D5CDD505-2E9C-101B-9397-08002B2CF9AE}" pid="11" name="NHO_Ready">
    <vt:bool>false</vt:bool>
  </property>
</Properties>
</file>