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F5E77" w14:textId="77777777" w:rsidR="00183507" w:rsidRDefault="00DF1CC4" w:rsidP="003267E1">
      <w:pPr>
        <w:tabs>
          <w:tab w:val="left" w:pos="5670"/>
          <w:tab w:val="left" w:pos="7513"/>
        </w:tabs>
        <w:ind w:right="-569"/>
      </w:pPr>
      <w:bookmarkStart w:id="0" w:name="_GoBack"/>
      <w:bookmarkEnd w:id="0"/>
    </w:p>
    <w:p w14:paraId="05B7C257" w14:textId="77777777" w:rsidR="00183507" w:rsidRDefault="00DF1CC4" w:rsidP="003267E1">
      <w:pPr>
        <w:tabs>
          <w:tab w:val="left" w:pos="5670"/>
          <w:tab w:val="left" w:pos="7513"/>
        </w:tabs>
        <w:ind w:right="-569"/>
      </w:pPr>
    </w:p>
    <w:p w14:paraId="75A7458A" w14:textId="77777777" w:rsidR="003267E1" w:rsidRPr="00BA0894" w:rsidRDefault="00D74E11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BA0894">
        <w:rPr>
          <w:rFonts w:asciiTheme="minorHAnsi" w:hAnsiTheme="minorHAnsi" w:cstheme="minorHAnsi"/>
        </w:rPr>
        <w:t>Finansdepartementet</w:t>
      </w:r>
      <w:r w:rsidR="00704726" w:rsidRPr="00BA0894">
        <w:rPr>
          <w:rFonts w:asciiTheme="minorHAnsi" w:hAnsiTheme="minorHAnsi" w:cstheme="minorHAnsi"/>
        </w:rPr>
        <w:tab/>
        <w:t>Vår dato</w:t>
      </w:r>
      <w:r w:rsidR="00704726" w:rsidRPr="00BA089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Dokumentdato"/>
          <w:tag w:val="NHO_DocumentDate"/>
          <w:id w:val="1312301175"/>
          <w:placeholder>
            <w:docPart w:val="559430FD627A465D889244266F43326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NHO_DocumentDate[1]" w:storeItemID="{F07184F5-7189-4DF3-98CB-29440B1FAB54}"/>
          <w:date w:fullDate="2014-06-23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92534C">
            <w:rPr>
              <w:rFonts w:asciiTheme="minorHAnsi" w:hAnsiTheme="minorHAnsi" w:cstheme="minorHAnsi"/>
            </w:rPr>
            <w:t>23.</w:t>
          </w:r>
          <w:r w:rsidR="004F674D">
            <w:rPr>
              <w:rFonts w:asciiTheme="minorHAnsi" w:hAnsiTheme="minorHAnsi" w:cstheme="minorHAnsi"/>
            </w:rPr>
            <w:t>06.2014</w:t>
          </w:r>
        </w:sdtContent>
      </w:sdt>
    </w:p>
    <w:p w14:paraId="2D23B958" w14:textId="77777777" w:rsidR="003267E1" w:rsidRPr="00BA0894" w:rsidRDefault="00D74E11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BA0894">
        <w:rPr>
          <w:rFonts w:asciiTheme="minorHAnsi" w:hAnsiTheme="minorHAnsi" w:cstheme="minorHAnsi"/>
        </w:rPr>
        <w:t>Ved statsråd Siv Jensen</w:t>
      </w:r>
      <w:r w:rsidR="00704726" w:rsidRPr="00BA0894">
        <w:rPr>
          <w:rFonts w:asciiTheme="minorHAnsi" w:hAnsiTheme="minorHAnsi" w:cstheme="minorHAnsi"/>
        </w:rPr>
        <w:tab/>
      </w:r>
      <w:r w:rsidR="00704726" w:rsidRPr="00BA0894">
        <w:rPr>
          <w:rFonts w:asciiTheme="minorHAnsi" w:hAnsiTheme="minorHAnsi" w:cstheme="minorHAnsi"/>
        </w:rPr>
        <w:tab/>
      </w:r>
    </w:p>
    <w:p w14:paraId="4E8A2256" w14:textId="77777777" w:rsidR="004F674D" w:rsidRPr="00BA0894" w:rsidRDefault="00DF1CC4" w:rsidP="004F674D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hyperlink r:id="rId12" w:history="1">
        <w:r w:rsidR="00D74E11" w:rsidRPr="00BA0894">
          <w:rPr>
            <w:rStyle w:val="Hyperkobling"/>
            <w:rFonts w:asciiTheme="minorHAnsi" w:hAnsiTheme="minorHAnsi" w:cstheme="minorHAnsi"/>
          </w:rPr>
          <w:t>postmottak@fin.dep.no</w:t>
        </w:r>
      </w:hyperlink>
      <w:r w:rsidR="00D74E11" w:rsidRPr="00BA0894">
        <w:rPr>
          <w:rFonts w:asciiTheme="minorHAnsi" w:hAnsiTheme="minorHAnsi" w:cstheme="minorHAnsi"/>
        </w:rPr>
        <w:t xml:space="preserve"> </w:t>
      </w:r>
      <w:r w:rsidR="00704726" w:rsidRPr="00BA0894">
        <w:rPr>
          <w:rFonts w:asciiTheme="minorHAnsi" w:hAnsiTheme="minorHAnsi" w:cstheme="minorHAnsi"/>
        </w:rPr>
        <w:tab/>
      </w:r>
    </w:p>
    <w:p w14:paraId="24540E04" w14:textId="77777777" w:rsidR="003267E1" w:rsidRPr="00BA0894" w:rsidRDefault="00704726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BA0894">
        <w:rPr>
          <w:rFonts w:asciiTheme="minorHAnsi" w:hAnsiTheme="minorHAnsi" w:cstheme="minorHAnsi"/>
        </w:rPr>
        <w:tab/>
      </w:r>
    </w:p>
    <w:p w14:paraId="47AA81F3" w14:textId="77777777" w:rsidR="003267E1" w:rsidRPr="00BA0894" w:rsidRDefault="00DF1CC4" w:rsidP="003267E1">
      <w:pPr>
        <w:tabs>
          <w:tab w:val="left" w:pos="5245"/>
          <w:tab w:val="left" w:pos="6804"/>
        </w:tabs>
        <w:rPr>
          <w:rFonts w:asciiTheme="minorHAnsi" w:hAnsiTheme="minorHAnsi" w:cstheme="minorHAnsi"/>
        </w:rPr>
      </w:pPr>
    </w:p>
    <w:p w14:paraId="73482097" w14:textId="77777777" w:rsidR="003267E1" w:rsidRPr="00BA0894" w:rsidRDefault="00DF1CC4" w:rsidP="003267E1">
      <w:pPr>
        <w:tabs>
          <w:tab w:val="left" w:pos="5954"/>
        </w:tabs>
        <w:spacing w:before="120"/>
        <w:rPr>
          <w:rFonts w:asciiTheme="minorHAnsi" w:hAnsiTheme="minorHAnsi" w:cstheme="minorHAnsi"/>
        </w:rPr>
      </w:pPr>
    </w:p>
    <w:p w14:paraId="31172E7A" w14:textId="77777777" w:rsidR="003267E1" w:rsidRDefault="00DF1CC4" w:rsidP="003267E1">
      <w:pPr>
        <w:tabs>
          <w:tab w:val="left" w:pos="5954"/>
        </w:tabs>
      </w:pPr>
    </w:p>
    <w:p w14:paraId="615ECE44" w14:textId="77777777" w:rsidR="003267E1" w:rsidRDefault="00DF1CC4" w:rsidP="003267E1">
      <w:pPr>
        <w:tabs>
          <w:tab w:val="left" w:pos="3576"/>
        </w:tabs>
      </w:pPr>
    </w:p>
    <w:p w14:paraId="0D1BFFA4" w14:textId="77777777" w:rsidR="00B1713A" w:rsidRDefault="00DF1CC4" w:rsidP="003267E1">
      <w:pPr>
        <w:tabs>
          <w:tab w:val="left" w:pos="3576"/>
        </w:tabs>
      </w:pPr>
    </w:p>
    <w:p w14:paraId="062AF080" w14:textId="77777777" w:rsidR="004F674D" w:rsidRDefault="004F674D" w:rsidP="003267E1">
      <w:pPr>
        <w:tabs>
          <w:tab w:val="left" w:pos="3576"/>
        </w:tabs>
      </w:pPr>
    </w:p>
    <w:p w14:paraId="385921A3" w14:textId="77777777" w:rsidR="003267E1" w:rsidRDefault="00DF1CC4" w:rsidP="003267E1">
      <w:pPr>
        <w:tabs>
          <w:tab w:val="left" w:pos="4253"/>
          <w:tab w:val="left" w:pos="5954"/>
        </w:tabs>
      </w:pPr>
    </w:p>
    <w:sdt>
      <w:sdtPr>
        <w:alias w:val="Tittel"/>
        <w:id w:val="2531835"/>
        <w:placeholder>
          <w:docPart w:val="BE4D686F7733468180524F700C2431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E6C3A76" w14:textId="77777777" w:rsidR="003267E1" w:rsidRPr="005D55B1" w:rsidRDefault="0021644A" w:rsidP="003267E1">
          <w:pPr>
            <w:pStyle w:val="Overskrift1"/>
            <w:spacing w:before="0"/>
          </w:pPr>
          <w:r>
            <w:t xml:space="preserve">Samlet arbeidsgiver- og arbeidstakerside: </w:t>
          </w:r>
          <w:r w:rsidR="00BA0894">
            <w:t>Næringen må kunn</w:t>
          </w:r>
          <w:r>
            <w:t>e velge bort kontantbetaling</w:t>
          </w:r>
        </w:p>
      </w:sdtContent>
    </w:sdt>
    <w:p w14:paraId="290BAF50" w14:textId="77777777" w:rsidR="003267E1" w:rsidRDefault="00DF1CC4" w:rsidP="003267E1">
      <w:pPr>
        <w:tabs>
          <w:tab w:val="left" w:pos="4253"/>
          <w:tab w:val="left" w:pos="5954"/>
        </w:tabs>
      </w:pPr>
    </w:p>
    <w:p w14:paraId="40515FDD" w14:textId="77777777" w:rsidR="00856C6A" w:rsidRDefault="006212FF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 v</w:t>
      </w:r>
      <w:r w:rsidR="00D74E11" w:rsidRPr="00BA0894">
        <w:rPr>
          <w:rFonts w:asciiTheme="minorHAnsi" w:hAnsiTheme="minorHAnsi" w:cstheme="minorHAnsi"/>
        </w:rPr>
        <w:t xml:space="preserve">iser til brev sendt fra NHO Reiseliv til departementet angående at næringen må kunne velge bort kontantbetaling, datert 27. november 2013, og brev om det samme, sendt fra NHOs Reiselivsråd, </w:t>
      </w:r>
      <w:r w:rsidR="000562C2">
        <w:rPr>
          <w:rFonts w:asciiTheme="minorHAnsi" w:hAnsiTheme="minorHAnsi" w:cstheme="minorHAnsi"/>
        </w:rPr>
        <w:t xml:space="preserve">som består av de fire landsforeningene i NHO med medlemmer i reiselivet; </w:t>
      </w:r>
      <w:r w:rsidR="000562C2" w:rsidRPr="004136E8">
        <w:rPr>
          <w:rFonts w:asciiTheme="minorHAnsi" w:hAnsiTheme="minorHAnsi" w:cstheme="minorHAnsi"/>
        </w:rPr>
        <w:t>NHO Transport</w:t>
      </w:r>
      <w:r w:rsidR="000562C2">
        <w:rPr>
          <w:rFonts w:asciiTheme="minorHAnsi" w:hAnsiTheme="minorHAnsi" w:cstheme="minorHAnsi"/>
        </w:rPr>
        <w:t xml:space="preserve">, NHO Luftfart, NHO Sjøfart og NHO Reiseliv, </w:t>
      </w:r>
      <w:r w:rsidR="00D74E11" w:rsidRPr="00BA0894">
        <w:rPr>
          <w:rFonts w:asciiTheme="minorHAnsi" w:hAnsiTheme="minorHAnsi" w:cstheme="minorHAnsi"/>
        </w:rPr>
        <w:t xml:space="preserve">28. mars 2014. </w:t>
      </w:r>
      <w:r w:rsidR="00E45877">
        <w:rPr>
          <w:rFonts w:asciiTheme="minorHAnsi" w:hAnsiTheme="minorHAnsi" w:cstheme="minorHAnsi"/>
        </w:rPr>
        <w:t xml:space="preserve">Da </w:t>
      </w:r>
      <w:r w:rsidR="004F674D">
        <w:rPr>
          <w:rFonts w:asciiTheme="minorHAnsi" w:hAnsiTheme="minorHAnsi" w:cstheme="minorHAnsi"/>
        </w:rPr>
        <w:t>saken</w:t>
      </w:r>
      <w:r w:rsidR="00526DC8">
        <w:rPr>
          <w:rFonts w:asciiTheme="minorHAnsi" w:hAnsiTheme="minorHAnsi" w:cstheme="minorHAnsi"/>
        </w:rPr>
        <w:t xml:space="preserve"> </w:t>
      </w:r>
      <w:r w:rsidR="00E45877">
        <w:rPr>
          <w:rFonts w:asciiTheme="minorHAnsi" w:hAnsiTheme="minorHAnsi" w:cstheme="minorHAnsi"/>
        </w:rPr>
        <w:t xml:space="preserve">dessverre </w:t>
      </w:r>
      <w:r w:rsidR="00526DC8">
        <w:rPr>
          <w:rFonts w:asciiTheme="minorHAnsi" w:hAnsiTheme="minorHAnsi" w:cstheme="minorHAnsi"/>
        </w:rPr>
        <w:t xml:space="preserve">ikke har </w:t>
      </w:r>
      <w:r w:rsidR="00E45877">
        <w:rPr>
          <w:rFonts w:asciiTheme="minorHAnsi" w:hAnsiTheme="minorHAnsi" w:cstheme="minorHAnsi"/>
        </w:rPr>
        <w:t>kommet lenger, vil</w:t>
      </w:r>
      <w:r w:rsidR="00526DC8">
        <w:rPr>
          <w:rFonts w:asciiTheme="minorHAnsi" w:hAnsiTheme="minorHAnsi" w:cstheme="minorHAnsi"/>
        </w:rPr>
        <w:t xml:space="preserve"> vi komme med ny informasjon om saken.</w:t>
      </w:r>
      <w:r w:rsidR="0021644A">
        <w:rPr>
          <w:rFonts w:asciiTheme="minorHAnsi" w:hAnsiTheme="minorHAnsi" w:cstheme="minorHAnsi"/>
        </w:rPr>
        <w:t xml:space="preserve"> </w:t>
      </w:r>
    </w:p>
    <w:p w14:paraId="0CD765EC" w14:textId="77777777" w:rsidR="004F674D" w:rsidRDefault="004F674D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3E6DD0E5" w14:textId="77777777" w:rsidR="004F674D" w:rsidRPr="0098230E" w:rsidRDefault="004F674D" w:rsidP="004F67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er en samlet arbeidsgiver- og arbeidstakerside i reiselivsnæringen som mener at bedriftene må kunne velge bort kontantbetaling. Fellesforbundet</w:t>
      </w:r>
      <w:r w:rsidR="006212FF">
        <w:rPr>
          <w:rFonts w:asciiTheme="minorHAnsi" w:hAnsiTheme="minorHAnsi" w:cstheme="minorHAnsi"/>
        </w:rPr>
        <w:t xml:space="preserve"> er det største fagforbundet i privat sektor og</w:t>
      </w:r>
      <w:r>
        <w:rPr>
          <w:rFonts w:asciiTheme="minorHAnsi" w:hAnsiTheme="minorHAnsi" w:cstheme="minorHAnsi"/>
        </w:rPr>
        <w:t xml:space="preserve"> representerer</w:t>
      </w:r>
      <w:r w:rsidR="006212FF">
        <w:rPr>
          <w:rFonts w:asciiTheme="minorHAnsi" w:hAnsiTheme="minorHAnsi" w:cstheme="minorHAnsi"/>
        </w:rPr>
        <w:t xml:space="preserve"> blant annet arbeidstakere innen overnatting, servering og cateringvirksomhet. </w:t>
      </w:r>
      <w:r>
        <w:rPr>
          <w:rFonts w:asciiTheme="minorHAnsi" w:hAnsiTheme="minorHAnsi" w:cstheme="minorHAnsi"/>
        </w:rPr>
        <w:t xml:space="preserve">NHO Reiseliv representerer over 2600 medlemmer, </w:t>
      </w:r>
      <w:r w:rsidRPr="00E0021F">
        <w:rPr>
          <w:rFonts w:asciiTheme="minorHAnsi" w:hAnsiTheme="minorHAnsi" w:cstheme="minorHAnsi"/>
        </w:rPr>
        <w:t>innen overnatting, servering, kultur, idrett, destinasjonsselskap, bilu</w:t>
      </w:r>
      <w:r>
        <w:rPr>
          <w:rFonts w:asciiTheme="minorHAnsi" w:hAnsiTheme="minorHAnsi" w:cstheme="minorHAnsi"/>
        </w:rPr>
        <w:t>tleie og opplevelsesbedrifter.</w:t>
      </w:r>
    </w:p>
    <w:p w14:paraId="15F3C9F2" w14:textId="77777777" w:rsidR="00D74E11" w:rsidRPr="00BA0894" w:rsidRDefault="00D74E11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4496F9D8" w14:textId="77777777" w:rsidR="00D74E11" w:rsidRPr="00284121" w:rsidRDefault="00526DC8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74E11" w:rsidRPr="00BA0894">
        <w:rPr>
          <w:rFonts w:asciiTheme="minorHAnsi" w:hAnsiTheme="minorHAnsi" w:cstheme="minorHAnsi"/>
        </w:rPr>
        <w:t>en danske regjeringen</w:t>
      </w:r>
      <w:r>
        <w:rPr>
          <w:rFonts w:asciiTheme="minorHAnsi" w:hAnsiTheme="minorHAnsi" w:cstheme="minorHAnsi"/>
        </w:rPr>
        <w:t xml:space="preserve"> presenterte nylig </w:t>
      </w:r>
      <w:r w:rsidR="00D74E11" w:rsidRPr="00BA0894">
        <w:rPr>
          <w:rFonts w:asciiTheme="minorHAnsi" w:hAnsiTheme="minorHAnsi" w:cstheme="minorHAnsi"/>
        </w:rPr>
        <w:t xml:space="preserve">en treårig forsøksordning </w:t>
      </w:r>
      <w:r w:rsidR="00D74E11" w:rsidRPr="00BA0894">
        <w:rPr>
          <w:rFonts w:asciiTheme="minorHAnsi" w:hAnsiTheme="minorHAnsi" w:cstheme="minorHAnsi"/>
          <w:color w:val="auto"/>
          <w:szCs w:val="22"/>
        </w:rPr>
        <w:t xml:space="preserve">hvor danske bedrifter </w:t>
      </w:r>
      <w:r w:rsidR="00D74E11" w:rsidRPr="00284121">
        <w:rPr>
          <w:rFonts w:asciiTheme="minorHAnsi" w:hAnsiTheme="minorHAnsi" w:cstheme="minorHAnsi"/>
        </w:rPr>
        <w:t xml:space="preserve">selv kan velge om de vil motta kontanter. </w:t>
      </w:r>
      <w:r w:rsidR="00D74E11" w:rsidRPr="006212FF">
        <w:rPr>
          <w:rFonts w:asciiTheme="minorHAnsi" w:hAnsiTheme="minorHAnsi" w:cstheme="minorHAnsi"/>
          <w:lang w:val="da-DK"/>
        </w:rPr>
        <w:t>Forslaget ble presentert i dokumentet ”Danmark helt ud af krisen – Virksomheder i vækst</w:t>
      </w:r>
      <w:r w:rsidR="0009796E" w:rsidRPr="00FE78F3">
        <w:rPr>
          <w:rFonts w:asciiTheme="minorHAnsi" w:hAnsiTheme="minorHAnsi" w:cstheme="minorHAnsi"/>
          <w:color w:val="auto"/>
        </w:rPr>
        <w:t xml:space="preserve">”. I Sverige har </w:t>
      </w:r>
      <w:r w:rsidR="001B7A7A" w:rsidRPr="00FE78F3">
        <w:rPr>
          <w:rFonts w:asciiTheme="minorHAnsi" w:hAnsiTheme="minorHAnsi" w:cstheme="minorHAnsi"/>
          <w:color w:val="auto"/>
        </w:rPr>
        <w:t xml:space="preserve">de ikke lovfestet retten til å benytte kontanter og bedriftene kan derfor velge bort kontanter og </w:t>
      </w:r>
      <w:r w:rsidR="00FE78F3">
        <w:rPr>
          <w:rFonts w:asciiTheme="minorHAnsi" w:hAnsiTheme="minorHAnsi" w:cstheme="minorHAnsi"/>
          <w:color w:val="auto"/>
        </w:rPr>
        <w:t xml:space="preserve">kun </w:t>
      </w:r>
      <w:r w:rsidR="001B7A7A" w:rsidRPr="00FE78F3">
        <w:rPr>
          <w:rFonts w:asciiTheme="minorHAnsi" w:hAnsiTheme="minorHAnsi" w:cstheme="minorHAnsi"/>
          <w:color w:val="auto"/>
        </w:rPr>
        <w:t xml:space="preserve">akseptere elektronisk betaling. NHO Reiselivs </w:t>
      </w:r>
      <w:r w:rsidR="00FE78F3">
        <w:rPr>
          <w:rFonts w:asciiTheme="minorHAnsi" w:hAnsiTheme="minorHAnsi" w:cstheme="minorHAnsi"/>
          <w:color w:val="auto"/>
        </w:rPr>
        <w:t xml:space="preserve">svenske </w:t>
      </w:r>
      <w:r w:rsidR="001B7A7A" w:rsidRPr="00FE78F3">
        <w:rPr>
          <w:rFonts w:asciiTheme="minorHAnsi" w:hAnsiTheme="minorHAnsi" w:cstheme="minorHAnsi"/>
          <w:color w:val="auto"/>
        </w:rPr>
        <w:t>søsterorganisasjon</w:t>
      </w:r>
      <w:r w:rsidR="00FE78F3">
        <w:rPr>
          <w:rFonts w:asciiTheme="minorHAnsi" w:hAnsiTheme="minorHAnsi" w:cstheme="minorHAnsi"/>
          <w:color w:val="auto"/>
        </w:rPr>
        <w:t xml:space="preserve">, </w:t>
      </w:r>
      <w:proofErr w:type="spellStart"/>
      <w:r w:rsidR="00FE78F3">
        <w:rPr>
          <w:rFonts w:asciiTheme="minorHAnsi" w:hAnsiTheme="minorHAnsi" w:cstheme="minorHAnsi"/>
          <w:color w:val="auto"/>
        </w:rPr>
        <w:t>Visita</w:t>
      </w:r>
      <w:proofErr w:type="spellEnd"/>
      <w:r w:rsidR="00FE78F3">
        <w:rPr>
          <w:rFonts w:asciiTheme="minorHAnsi" w:hAnsiTheme="minorHAnsi" w:cstheme="minorHAnsi"/>
          <w:color w:val="auto"/>
        </w:rPr>
        <w:t xml:space="preserve">, </w:t>
      </w:r>
      <w:r w:rsidR="001B7A7A" w:rsidRPr="00FE78F3">
        <w:rPr>
          <w:rFonts w:asciiTheme="minorHAnsi" w:hAnsiTheme="minorHAnsi" w:cstheme="minorHAnsi"/>
          <w:color w:val="auto"/>
        </w:rPr>
        <w:t xml:space="preserve">opplyser </w:t>
      </w:r>
      <w:r w:rsidR="00FE78F3">
        <w:rPr>
          <w:rFonts w:asciiTheme="minorHAnsi" w:hAnsiTheme="minorHAnsi" w:cstheme="minorHAnsi"/>
          <w:color w:val="auto"/>
        </w:rPr>
        <w:t xml:space="preserve">om at denne ordningen </w:t>
      </w:r>
      <w:r w:rsidR="001B7A7A" w:rsidRPr="00FE78F3">
        <w:rPr>
          <w:rFonts w:asciiTheme="minorHAnsi" w:hAnsiTheme="minorHAnsi" w:cstheme="minorHAnsi"/>
          <w:color w:val="auto"/>
        </w:rPr>
        <w:t xml:space="preserve">fungerer </w:t>
      </w:r>
      <w:r w:rsidR="00FE78F3">
        <w:rPr>
          <w:rFonts w:asciiTheme="minorHAnsi" w:hAnsiTheme="minorHAnsi" w:cstheme="minorHAnsi"/>
          <w:color w:val="auto"/>
        </w:rPr>
        <w:t>bra,</w:t>
      </w:r>
      <w:r w:rsidR="001B7A7A" w:rsidRPr="00FE78F3">
        <w:rPr>
          <w:rFonts w:asciiTheme="minorHAnsi" w:hAnsiTheme="minorHAnsi" w:cstheme="minorHAnsi"/>
          <w:color w:val="auto"/>
        </w:rPr>
        <w:t xml:space="preserve"> uten negative konsekvenser. </w:t>
      </w:r>
      <w:r w:rsidR="00F4027F" w:rsidRPr="00FE78F3">
        <w:rPr>
          <w:rFonts w:asciiTheme="minorHAnsi" w:hAnsiTheme="minorHAnsi" w:cstheme="minorHAnsi"/>
          <w:color w:val="auto"/>
        </w:rPr>
        <w:t xml:space="preserve">Nå mener NHO Reiseliv </w:t>
      </w:r>
      <w:r w:rsidR="004F674D" w:rsidRPr="00FE78F3">
        <w:rPr>
          <w:rFonts w:asciiTheme="minorHAnsi" w:hAnsiTheme="minorHAnsi" w:cstheme="minorHAnsi"/>
          <w:color w:val="auto"/>
        </w:rPr>
        <w:t xml:space="preserve">og Fellesforbundet </w:t>
      </w:r>
      <w:r w:rsidR="00F4027F" w:rsidRPr="00FE78F3">
        <w:rPr>
          <w:rFonts w:asciiTheme="minorHAnsi" w:hAnsiTheme="minorHAnsi" w:cstheme="minorHAnsi"/>
          <w:color w:val="auto"/>
        </w:rPr>
        <w:t>at Norge må følge etter</w:t>
      </w:r>
      <w:r w:rsidR="004F674D" w:rsidRPr="00FE78F3">
        <w:rPr>
          <w:rFonts w:asciiTheme="minorHAnsi" w:hAnsiTheme="minorHAnsi" w:cstheme="minorHAnsi"/>
          <w:color w:val="auto"/>
        </w:rPr>
        <w:t xml:space="preserve"> resten av Skandinavia</w:t>
      </w:r>
      <w:r w:rsidR="00F4027F" w:rsidRPr="00FE78F3">
        <w:rPr>
          <w:rFonts w:asciiTheme="minorHAnsi" w:hAnsiTheme="minorHAnsi" w:cstheme="minorHAnsi"/>
          <w:color w:val="auto"/>
        </w:rPr>
        <w:t xml:space="preserve">. </w:t>
      </w:r>
    </w:p>
    <w:p w14:paraId="6EFB9E65" w14:textId="77777777" w:rsidR="00BA0894" w:rsidRPr="00284121" w:rsidRDefault="00BA0894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45F87B1B" w14:textId="77777777" w:rsidR="000058F2" w:rsidRDefault="00BA0894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 w:rsidRPr="00284121">
        <w:rPr>
          <w:rFonts w:asciiTheme="minorHAnsi" w:hAnsiTheme="minorHAnsi" w:cstheme="minorHAnsi"/>
        </w:rPr>
        <w:t xml:space="preserve">I en rapport fra Norsk Regnskapsstiftelse (NRS), overlevert til Finansdepartementet og Nærings- og fiskeridepartementet 19. juni 2014, foreslås </w:t>
      </w:r>
      <w:r w:rsidR="00704726">
        <w:rPr>
          <w:rFonts w:asciiTheme="minorHAnsi" w:hAnsiTheme="minorHAnsi" w:cstheme="minorHAnsi"/>
        </w:rPr>
        <w:t xml:space="preserve">en rekke forenklinger i bokføringsregelverket, og der i blant muligheten for en bedrift å </w:t>
      </w:r>
      <w:r w:rsidR="000058F2">
        <w:rPr>
          <w:rFonts w:asciiTheme="minorHAnsi" w:hAnsiTheme="minorHAnsi" w:cstheme="minorHAnsi"/>
        </w:rPr>
        <w:t>velge bort</w:t>
      </w:r>
      <w:r w:rsidR="00704726">
        <w:rPr>
          <w:rFonts w:asciiTheme="minorHAnsi" w:hAnsiTheme="minorHAnsi" w:cstheme="minorHAnsi"/>
        </w:rPr>
        <w:t xml:space="preserve"> kontantbetaling. </w:t>
      </w:r>
    </w:p>
    <w:p w14:paraId="6897A2BB" w14:textId="77777777" w:rsidR="00704726" w:rsidRDefault="00DE51C4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Rapporten viser til at det i 2013 ble beregnet til at 6 % av de lovlige transaksjonene ble foretatt med kontanter, og det resterende med betalingskort. Samtidig står det at: </w:t>
      </w:r>
      <w:r w:rsidR="00581D45" w:rsidRPr="00581D45">
        <w:rPr>
          <w:rFonts w:asciiTheme="minorHAnsi" w:hAnsiTheme="minorHAnsi" w:cstheme="minorHAnsi"/>
          <w:i/>
        </w:rPr>
        <w:t>Den totale omsetningen med kontanter er imidlertid vesentlig større, og det viser at det er en stor mengde ulovlige pengetransaksjoner som utføres med kontanter</w:t>
      </w:r>
      <w:r>
        <w:rPr>
          <w:rFonts w:asciiTheme="minorHAnsi" w:hAnsiTheme="minorHAnsi" w:cstheme="minorHAnsi"/>
          <w:i/>
        </w:rPr>
        <w:t xml:space="preserve"> </w:t>
      </w:r>
      <w:r w:rsidRPr="00DE51C4">
        <w:rPr>
          <w:rFonts w:asciiTheme="minorHAnsi" w:hAnsiTheme="minorHAnsi" w:cstheme="minorHAnsi"/>
        </w:rPr>
        <w:t>(</w:t>
      </w:r>
      <w:r w:rsidR="004F674D">
        <w:rPr>
          <w:rFonts w:asciiTheme="minorHAnsi" w:hAnsiTheme="minorHAnsi" w:cstheme="minorHAnsi"/>
        </w:rPr>
        <w:t xml:space="preserve">s. </w:t>
      </w:r>
      <w:r w:rsidRPr="00DE51C4">
        <w:rPr>
          <w:rFonts w:asciiTheme="minorHAnsi" w:hAnsiTheme="minorHAnsi" w:cstheme="minorHAnsi"/>
        </w:rPr>
        <w:t>25)</w:t>
      </w:r>
      <w:r w:rsidR="00581D45" w:rsidRPr="00DE51C4">
        <w:rPr>
          <w:rFonts w:asciiTheme="minorHAnsi" w:hAnsiTheme="minorHAnsi" w:cstheme="minorHAnsi"/>
        </w:rPr>
        <w:t>.</w:t>
      </w:r>
      <w:r w:rsidR="00581D45" w:rsidRPr="00581D45">
        <w:rPr>
          <w:rFonts w:asciiTheme="minorHAnsi" w:hAnsiTheme="minorHAnsi" w:cstheme="minorHAnsi"/>
          <w:i/>
        </w:rPr>
        <w:t xml:space="preserve"> </w:t>
      </w:r>
    </w:p>
    <w:p w14:paraId="1C4ADDAA" w14:textId="77777777" w:rsidR="00DE51C4" w:rsidRDefault="00DE51C4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Rapporten tar for seg flere positive konsekvenser ved å gå vekk fra kontanter. </w:t>
      </w:r>
      <w:r w:rsidR="00993602">
        <w:rPr>
          <w:rFonts w:asciiTheme="minorHAnsi" w:hAnsiTheme="minorHAnsi" w:cstheme="minorHAnsi"/>
        </w:rPr>
        <w:t xml:space="preserve">Det være </w:t>
      </w:r>
      <w:r w:rsidR="00D31FE8">
        <w:rPr>
          <w:rFonts w:asciiTheme="minorHAnsi" w:hAnsiTheme="minorHAnsi" w:cstheme="minorHAnsi"/>
        </w:rPr>
        <w:t xml:space="preserve">seg </w:t>
      </w:r>
      <w:r w:rsidR="00993602">
        <w:rPr>
          <w:rFonts w:asciiTheme="minorHAnsi" w:hAnsiTheme="minorHAnsi" w:cstheme="minorHAnsi"/>
        </w:rPr>
        <w:t>lavere administrative kostnader, reduserte sikkerhetsutfordringer og muligheten for å redusere skatte- og avgiftsunndragelser. Disse</w:t>
      </w:r>
      <w:r w:rsidR="00D31FE8">
        <w:rPr>
          <w:rFonts w:asciiTheme="minorHAnsi" w:hAnsiTheme="minorHAnsi" w:cstheme="minorHAnsi"/>
        </w:rPr>
        <w:t xml:space="preserve"> konsekvensene</w:t>
      </w:r>
      <w:r w:rsidR="00993602">
        <w:rPr>
          <w:rFonts w:asciiTheme="minorHAnsi" w:hAnsiTheme="minorHAnsi" w:cstheme="minorHAnsi"/>
        </w:rPr>
        <w:t xml:space="preserve"> </w:t>
      </w:r>
      <w:r w:rsidR="00D31FE8">
        <w:rPr>
          <w:rFonts w:asciiTheme="minorHAnsi" w:hAnsiTheme="minorHAnsi" w:cstheme="minorHAnsi"/>
        </w:rPr>
        <w:t>har</w:t>
      </w:r>
      <w:r w:rsidR="00993602">
        <w:rPr>
          <w:rFonts w:asciiTheme="minorHAnsi" w:hAnsiTheme="minorHAnsi" w:cstheme="minorHAnsi"/>
        </w:rPr>
        <w:t xml:space="preserve"> NHO Reiseliv</w:t>
      </w:r>
      <w:r w:rsidR="00D31FE8">
        <w:rPr>
          <w:rFonts w:asciiTheme="minorHAnsi" w:hAnsiTheme="minorHAnsi" w:cstheme="minorHAnsi"/>
        </w:rPr>
        <w:t xml:space="preserve"> også</w:t>
      </w:r>
      <w:r w:rsidR="00993602">
        <w:rPr>
          <w:rFonts w:asciiTheme="minorHAnsi" w:hAnsiTheme="minorHAnsi" w:cstheme="minorHAnsi"/>
        </w:rPr>
        <w:t xml:space="preserve"> påpekt tidligere</w:t>
      </w:r>
      <w:r w:rsidR="00D31FE8">
        <w:rPr>
          <w:rFonts w:asciiTheme="minorHAnsi" w:hAnsiTheme="minorHAnsi" w:cstheme="minorHAnsi"/>
        </w:rPr>
        <w:t>,</w:t>
      </w:r>
      <w:r w:rsidR="00993602">
        <w:rPr>
          <w:rFonts w:asciiTheme="minorHAnsi" w:hAnsiTheme="minorHAnsi" w:cstheme="minorHAnsi"/>
        </w:rPr>
        <w:t xml:space="preserve"> i henvendelser til departementet. </w:t>
      </w:r>
      <w:r w:rsidR="00725B0F">
        <w:rPr>
          <w:rFonts w:asciiTheme="minorHAnsi" w:hAnsiTheme="minorHAnsi" w:cstheme="minorHAnsi"/>
        </w:rPr>
        <w:t xml:space="preserve">Rapporten trekker frem at kontrollmulighetene vil bli vesentlig større dersom virksomheten kun aksepterer betaling med betalingskort. </w:t>
      </w:r>
    </w:p>
    <w:p w14:paraId="7F2694A7" w14:textId="77777777" w:rsidR="00993602" w:rsidRDefault="00993602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Rapporten foreslår at det </w:t>
      </w:r>
      <w:r w:rsidRPr="00993602">
        <w:rPr>
          <w:rFonts w:asciiTheme="minorHAnsi" w:hAnsiTheme="minorHAnsi" w:cstheme="minorHAnsi"/>
          <w:i/>
        </w:rPr>
        <w:t>"..bør åpnes for at betaler og betalingsmottaker kan avtale at norske sedler og mynter ikke kan benyttes som betalingsmetode</w:t>
      </w:r>
      <w:r>
        <w:rPr>
          <w:rFonts w:asciiTheme="minorHAnsi" w:hAnsiTheme="minorHAnsi" w:cstheme="minorHAnsi"/>
        </w:rPr>
        <w:t xml:space="preserve">" (s. 26). Slik at bedriften </w:t>
      </w:r>
      <w:r w:rsidRPr="00993602">
        <w:rPr>
          <w:rFonts w:asciiTheme="minorHAnsi" w:hAnsiTheme="minorHAnsi" w:cstheme="minorHAnsi"/>
          <w:i/>
        </w:rPr>
        <w:t xml:space="preserve">"..skal kunne henge opp informasjon om at kun betalingskort er gyldig betalingsmetode, og at dette er tilstrekkelig for å kunne nekte å ta imot kontanter" </w:t>
      </w:r>
      <w:r>
        <w:rPr>
          <w:rFonts w:asciiTheme="minorHAnsi" w:hAnsiTheme="minorHAnsi" w:cstheme="minorHAnsi"/>
        </w:rPr>
        <w:t xml:space="preserve">(s. 26). </w:t>
      </w:r>
    </w:p>
    <w:p w14:paraId="0621B8F7" w14:textId="77777777" w:rsidR="00F4027F" w:rsidRDefault="00F4027F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56C19D97" w14:textId="77777777" w:rsidR="00FF557B" w:rsidRDefault="00F4027F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en undersøkelse gjennomført av TNS Gallup blant NHO Reiselivs medlemsbedrifter viser at nærmere 50 prosent av bedriftene vil vurdere å ikke ta i mot kontanter, hvis loven åpnet opp for det.</w:t>
      </w:r>
      <w:r w:rsidR="006212FF">
        <w:rPr>
          <w:rFonts w:asciiTheme="minorHAnsi" w:hAnsiTheme="minorHAnsi" w:cstheme="minorHAnsi"/>
        </w:rPr>
        <w:t xml:space="preserve"> </w:t>
      </w:r>
      <w:r w:rsidR="0092534C">
        <w:rPr>
          <w:rFonts w:asciiTheme="minorHAnsi" w:hAnsiTheme="minorHAnsi" w:cstheme="minorHAnsi"/>
        </w:rPr>
        <w:t xml:space="preserve">I en undersøkelse gjort i forbindelse med utredningen "Et kontantfritt reiseliv" (2013), svarer </w:t>
      </w:r>
      <w:r w:rsidR="0092534C" w:rsidRPr="0092534C">
        <w:rPr>
          <w:rFonts w:asciiTheme="minorHAnsi" w:hAnsiTheme="minorHAnsi" w:cstheme="minorHAnsi"/>
        </w:rPr>
        <w:t xml:space="preserve">86 prosent av de ansatte at de foretrekker at gjesten betaler med kort. </w:t>
      </w:r>
      <w:r w:rsidR="00E45877">
        <w:rPr>
          <w:rFonts w:asciiTheme="minorHAnsi" w:hAnsiTheme="minorHAnsi" w:cstheme="minorHAnsi"/>
        </w:rPr>
        <w:t xml:space="preserve">Næringen ønsker muligheten til å kunne velge bort kontanter. </w:t>
      </w:r>
    </w:p>
    <w:p w14:paraId="5CC79D18" w14:textId="77777777" w:rsidR="00FF557B" w:rsidRDefault="00FF557B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70E2897E" w14:textId="77777777" w:rsidR="000562C2" w:rsidRDefault="004F674D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Fellesforbundet og </w:t>
      </w:r>
      <w:r w:rsidR="00F4027F">
        <w:rPr>
          <w:rFonts w:asciiTheme="minorHAnsi" w:hAnsiTheme="minorHAnsi" w:cstheme="minorHAnsi"/>
        </w:rPr>
        <w:t xml:space="preserve">NHO Reiseliv mener at Norge nå må følge etter de skandinaviske landene, og gjøre det lovlig for bedriften å velge bort kontantbetaling. </w:t>
      </w:r>
    </w:p>
    <w:p w14:paraId="3DC19691" w14:textId="77777777" w:rsidR="00F4027F" w:rsidRDefault="000562C2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 w:rsidRPr="000562C2">
        <w:rPr>
          <w:rFonts w:asciiTheme="minorHAnsi" w:hAnsiTheme="minorHAnsi" w:cstheme="minorHAnsi"/>
        </w:rPr>
        <w:t xml:space="preserve">Konklusjon; </w:t>
      </w:r>
      <w:r>
        <w:rPr>
          <w:rFonts w:asciiTheme="minorHAnsi" w:hAnsiTheme="minorHAnsi" w:cstheme="minorHAnsi"/>
        </w:rPr>
        <w:t>v</w:t>
      </w:r>
      <w:r w:rsidRPr="000562C2">
        <w:rPr>
          <w:rFonts w:asciiTheme="minorHAnsi" w:hAnsiTheme="minorHAnsi" w:cstheme="minorHAnsi"/>
        </w:rPr>
        <w:t xml:space="preserve">i ønsker en løsning i statsbudsjettet 2015, og som et minimum en prøveordning lik den danske. </w:t>
      </w:r>
    </w:p>
    <w:p w14:paraId="46BA12D0" w14:textId="77777777" w:rsidR="00E45877" w:rsidRDefault="00E45877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6B70A31B" w14:textId="77777777" w:rsidR="00E45877" w:rsidRDefault="00FF557B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 </w:t>
      </w:r>
      <w:r w:rsidR="00E45877">
        <w:rPr>
          <w:rFonts w:asciiTheme="minorHAnsi" w:hAnsiTheme="minorHAnsi" w:cstheme="minorHAnsi"/>
        </w:rPr>
        <w:t xml:space="preserve">stiller gjerne til møte for å utdype våre standpunkt, og diskutere saken nærmere. Ta kontakt på epost </w:t>
      </w:r>
      <w:hyperlink r:id="rId13" w:history="1">
        <w:r w:rsidR="00E45877" w:rsidRPr="00B70318">
          <w:rPr>
            <w:rStyle w:val="Hyperkobling"/>
            <w:rFonts w:asciiTheme="minorHAnsi" w:hAnsiTheme="minorHAnsi" w:cstheme="minorHAnsi"/>
          </w:rPr>
          <w:t>ingjerd.gilhus@nhoreiseliv.no</w:t>
        </w:r>
      </w:hyperlink>
      <w:r w:rsidR="00E45877">
        <w:rPr>
          <w:rFonts w:asciiTheme="minorHAnsi" w:hAnsiTheme="minorHAnsi" w:cstheme="minorHAnsi"/>
        </w:rPr>
        <w:t xml:space="preserve"> eller telefon 915 22 647.</w:t>
      </w:r>
    </w:p>
    <w:p w14:paraId="5B2E3213" w14:textId="77777777" w:rsidR="004F674D" w:rsidRDefault="004F674D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1643F911" w14:textId="77777777" w:rsidR="00E45877" w:rsidRDefault="004F674D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Med vennlig hilsen </w:t>
      </w:r>
    </w:p>
    <w:p w14:paraId="48B6C5CF" w14:textId="77777777" w:rsidR="00D74E11" w:rsidRPr="00284121" w:rsidRDefault="0009796E" w:rsidP="00882419">
      <w:pPr>
        <w:tabs>
          <w:tab w:val="left" w:pos="4253"/>
          <w:tab w:val="left" w:pos="5954"/>
        </w:tabs>
        <w:ind w:left="5664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7859EE" wp14:editId="641ED720">
            <wp:simplePos x="0" y="0"/>
            <wp:positionH relativeFrom="column">
              <wp:posOffset>22860</wp:posOffset>
            </wp:positionH>
            <wp:positionV relativeFrom="paragraph">
              <wp:posOffset>142875</wp:posOffset>
            </wp:positionV>
            <wp:extent cx="16287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474" y="21304"/>
                <wp:lineTo x="21474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F7EBA" w14:textId="77777777" w:rsidR="0009796E" w:rsidRDefault="0009796E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013D67F6" w14:textId="77777777" w:rsidR="0009796E" w:rsidRDefault="0009796E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2FD466" wp14:editId="5BF40480">
            <wp:simplePos x="0" y="0"/>
            <wp:positionH relativeFrom="column">
              <wp:posOffset>2021840</wp:posOffset>
            </wp:positionH>
            <wp:positionV relativeFrom="paragraph">
              <wp:posOffset>30480</wp:posOffset>
            </wp:positionV>
            <wp:extent cx="1384935" cy="466725"/>
            <wp:effectExtent l="0" t="0" r="5715" b="9525"/>
            <wp:wrapThrough wrapText="bothSides">
              <wp:wrapPolygon edited="0">
                <wp:start x="0" y="0"/>
                <wp:lineTo x="0" y="21159"/>
                <wp:lineTo x="21392" y="21159"/>
                <wp:lineTo x="21392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9F94C" w14:textId="77777777" w:rsidR="0009796E" w:rsidRDefault="0009796E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7E6DA389" w14:textId="77777777" w:rsidR="0009796E" w:rsidRDefault="0009796E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4F27BCB0" w14:textId="77777777" w:rsidR="004F674D" w:rsidRDefault="004F674D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Kristin Krohn Devold</w:t>
      </w:r>
      <w:r w:rsidR="0009796E">
        <w:rPr>
          <w:rFonts w:asciiTheme="minorHAnsi" w:hAnsiTheme="minorHAnsi" w:cstheme="minorHAnsi"/>
        </w:rPr>
        <w:tab/>
      </w:r>
      <w:r w:rsidR="0009796E">
        <w:rPr>
          <w:rFonts w:asciiTheme="minorHAnsi" w:hAnsiTheme="minorHAnsi" w:cstheme="minorHAnsi"/>
        </w:rPr>
        <w:tab/>
      </w:r>
      <w:r w:rsidR="00882419">
        <w:rPr>
          <w:rFonts w:asciiTheme="minorHAnsi" w:hAnsiTheme="minorHAnsi" w:cstheme="minorHAnsi"/>
        </w:rPr>
        <w:t xml:space="preserve">Arve Bakke </w:t>
      </w:r>
    </w:p>
    <w:p w14:paraId="427E7C09" w14:textId="77777777" w:rsidR="00D74E11" w:rsidRDefault="00882419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Administrerende </w:t>
      </w:r>
      <w:r w:rsidR="004F674D">
        <w:rPr>
          <w:rFonts w:asciiTheme="minorHAnsi" w:hAnsiTheme="minorHAnsi" w:cstheme="minorHAnsi"/>
        </w:rPr>
        <w:t>direktør NHO Reiseliv</w:t>
      </w:r>
      <w:r w:rsidR="004F674D">
        <w:rPr>
          <w:rFonts w:asciiTheme="minorHAnsi" w:hAnsiTheme="minorHAnsi" w:cstheme="minorHAnsi"/>
        </w:rPr>
        <w:tab/>
      </w:r>
      <w:r w:rsidR="004F674D">
        <w:rPr>
          <w:rFonts w:asciiTheme="minorHAnsi" w:hAnsiTheme="minorHAnsi" w:cstheme="minorHAnsi"/>
        </w:rPr>
        <w:tab/>
      </w:r>
      <w:r w:rsidR="0009796E">
        <w:rPr>
          <w:rFonts w:asciiTheme="minorHAnsi" w:hAnsiTheme="minorHAnsi" w:cstheme="minorHAnsi"/>
        </w:rPr>
        <w:t xml:space="preserve">Forbundsleder </w:t>
      </w:r>
      <w:r w:rsidR="004F674D">
        <w:rPr>
          <w:rFonts w:asciiTheme="minorHAnsi" w:hAnsiTheme="minorHAnsi" w:cstheme="minorHAnsi"/>
        </w:rPr>
        <w:t>Fellesforbundet</w:t>
      </w:r>
    </w:p>
    <w:p w14:paraId="096945C8" w14:textId="77777777" w:rsidR="004F674D" w:rsidRPr="00284121" w:rsidRDefault="004F674D" w:rsidP="00856C6A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26A6BB56" w14:textId="77777777" w:rsidR="004F674D" w:rsidRDefault="004F674D" w:rsidP="00284121">
      <w:pPr>
        <w:tabs>
          <w:tab w:val="left" w:pos="4253"/>
          <w:tab w:val="left" w:pos="5954"/>
        </w:tabs>
        <w:rPr>
          <w:rFonts w:asciiTheme="minorHAnsi" w:hAnsiTheme="minorHAnsi" w:cstheme="minorHAnsi"/>
        </w:rPr>
      </w:pPr>
    </w:p>
    <w:p w14:paraId="656D9620" w14:textId="77777777" w:rsidR="004F674D" w:rsidRPr="009A7D4B" w:rsidRDefault="0087328B" w:rsidP="004F674D">
      <w:pPr>
        <w:rPr>
          <w:rFonts w:asciiTheme="minorHAnsi" w:hAnsiTheme="minorHAnsi" w:cstheme="minorHAnsi"/>
          <w:lang w:val="da-DK"/>
        </w:rPr>
      </w:pPr>
      <w:r w:rsidRPr="009A7D4B">
        <w:rPr>
          <w:rFonts w:asciiTheme="minorHAnsi" w:hAnsiTheme="minorHAnsi" w:cstheme="minorHAnsi"/>
          <w:lang w:val="da-DK"/>
        </w:rPr>
        <w:t>Vedlegg:</w:t>
      </w:r>
    </w:p>
    <w:p w14:paraId="38253932" w14:textId="77777777" w:rsidR="0087328B" w:rsidRPr="009A7D4B" w:rsidRDefault="0087328B" w:rsidP="004F674D">
      <w:pPr>
        <w:rPr>
          <w:rFonts w:asciiTheme="minorHAnsi" w:hAnsiTheme="minorHAnsi" w:cstheme="minorHAnsi"/>
          <w:lang w:val="da-DK"/>
        </w:rPr>
      </w:pPr>
    </w:p>
    <w:p w14:paraId="070FF867" w14:textId="77777777" w:rsidR="004F674D" w:rsidRPr="006212FF" w:rsidRDefault="00DF1CC4" w:rsidP="004F674D">
      <w:pPr>
        <w:rPr>
          <w:rFonts w:asciiTheme="minorHAnsi" w:hAnsiTheme="minorHAnsi" w:cstheme="minorHAnsi"/>
          <w:lang w:val="da-DK"/>
        </w:rPr>
      </w:pPr>
      <w:hyperlink r:id="rId16" w:history="1">
        <w:r w:rsidR="0087328B" w:rsidRPr="0092534C">
          <w:rPr>
            <w:rStyle w:val="Hyperkobling"/>
            <w:rFonts w:asciiTheme="minorHAnsi" w:hAnsiTheme="minorHAnsi" w:cstheme="minorHAnsi"/>
            <w:lang w:val="da-DK"/>
          </w:rPr>
          <w:t>Danmark helt ud af krisen – Virksomheder i vækst</w:t>
        </w:r>
      </w:hyperlink>
      <w:r w:rsidR="0087328B" w:rsidRPr="006212FF">
        <w:rPr>
          <w:rFonts w:asciiTheme="minorHAnsi" w:hAnsiTheme="minorHAnsi" w:cstheme="minorHAnsi"/>
          <w:lang w:val="da-DK"/>
        </w:rPr>
        <w:t xml:space="preserve"> (2014)</w:t>
      </w:r>
    </w:p>
    <w:p w14:paraId="0AB9349A" w14:textId="77777777" w:rsidR="0087328B" w:rsidRDefault="00DF1CC4" w:rsidP="004F674D">
      <w:pPr>
        <w:rPr>
          <w:rFonts w:asciiTheme="minorHAnsi" w:hAnsiTheme="minorHAnsi" w:cstheme="minorHAnsi"/>
        </w:rPr>
      </w:pPr>
      <w:hyperlink r:id="rId17" w:history="1">
        <w:r w:rsidR="0087328B" w:rsidRPr="0092534C">
          <w:rPr>
            <w:rStyle w:val="Hyperkobling"/>
            <w:rFonts w:asciiTheme="minorHAnsi" w:hAnsiTheme="minorHAnsi" w:cstheme="minorHAnsi"/>
          </w:rPr>
          <w:t>Forenklinger i Bokføringsregelverket</w:t>
        </w:r>
      </w:hyperlink>
      <w:r w:rsidR="0087328B">
        <w:rPr>
          <w:rFonts w:asciiTheme="minorHAnsi" w:hAnsiTheme="minorHAnsi" w:cstheme="minorHAnsi"/>
        </w:rPr>
        <w:t xml:space="preserve"> (2014)</w:t>
      </w:r>
    </w:p>
    <w:p w14:paraId="7E23BFB9" w14:textId="77777777" w:rsidR="0087328B" w:rsidRPr="004F674D" w:rsidRDefault="0087328B" w:rsidP="004F674D">
      <w:pPr>
        <w:rPr>
          <w:rFonts w:asciiTheme="minorHAnsi" w:hAnsiTheme="minorHAnsi" w:cstheme="minorHAnsi"/>
        </w:rPr>
      </w:pPr>
    </w:p>
    <w:p w14:paraId="3C7F1CDC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7382F91D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029BBB89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2B761CC2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6D3A1BD6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694ADE05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78345AA0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0B85B326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2336786C" w14:textId="77777777" w:rsidR="004F674D" w:rsidRPr="004F674D" w:rsidRDefault="004F674D" w:rsidP="004F674D">
      <w:pPr>
        <w:rPr>
          <w:rFonts w:asciiTheme="minorHAnsi" w:hAnsiTheme="minorHAnsi" w:cstheme="minorHAnsi"/>
        </w:rPr>
      </w:pPr>
    </w:p>
    <w:p w14:paraId="7BB682E0" w14:textId="77777777" w:rsidR="004F674D" w:rsidRDefault="004F674D" w:rsidP="004F674D">
      <w:pPr>
        <w:rPr>
          <w:rFonts w:asciiTheme="minorHAnsi" w:hAnsiTheme="minorHAnsi" w:cstheme="minorHAnsi"/>
        </w:rPr>
      </w:pPr>
    </w:p>
    <w:p w14:paraId="23C7BBB2" w14:textId="77777777" w:rsidR="00FA4FFE" w:rsidRPr="004F674D" w:rsidRDefault="00DF1CC4" w:rsidP="004F674D">
      <w:pPr>
        <w:jc w:val="center"/>
        <w:rPr>
          <w:rFonts w:asciiTheme="minorHAnsi" w:hAnsiTheme="minorHAnsi" w:cstheme="minorHAnsi"/>
        </w:rPr>
      </w:pPr>
    </w:p>
    <w:sectPr w:rsidR="00FA4FFE" w:rsidRPr="004F674D" w:rsidSect="003267E1">
      <w:headerReference w:type="default" r:id="rId18"/>
      <w:headerReference w:type="first" r:id="rId19"/>
      <w:pgSz w:w="11906" w:h="16838" w:code="9"/>
      <w:pgMar w:top="1985" w:right="1134" w:bottom="1701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B15B2" w14:textId="77777777" w:rsidR="00DF1CC4" w:rsidRDefault="00DF1CC4">
      <w:r>
        <w:separator/>
      </w:r>
    </w:p>
  </w:endnote>
  <w:endnote w:type="continuationSeparator" w:id="0">
    <w:p w14:paraId="245C8D09" w14:textId="77777777" w:rsidR="00DF1CC4" w:rsidRDefault="00DF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56429" w14:textId="77777777" w:rsidR="00DF1CC4" w:rsidRDefault="00DF1CC4">
      <w:r>
        <w:separator/>
      </w:r>
    </w:p>
  </w:footnote>
  <w:footnote w:type="continuationSeparator" w:id="0">
    <w:p w14:paraId="2BEB616E" w14:textId="77777777" w:rsidR="00DF1CC4" w:rsidRDefault="00DF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CAC48" w14:textId="77777777" w:rsidR="004F2667" w:rsidRDefault="00DF1CC4">
    <w:pPr>
      <w:pStyle w:val="Topptekst"/>
      <w:jc w:val="right"/>
    </w:pPr>
  </w:p>
  <w:p w14:paraId="569A07F1" w14:textId="77777777" w:rsidR="004F2667" w:rsidRDefault="00DF1CC4">
    <w:pPr>
      <w:pStyle w:val="Topptekst"/>
      <w:jc w:val="right"/>
    </w:pPr>
  </w:p>
  <w:p w14:paraId="6E2F94D2" w14:textId="77777777" w:rsidR="004F2667" w:rsidRDefault="00DF1CC4">
    <w:pPr>
      <w:pStyle w:val="Topptekst"/>
      <w:jc w:val="right"/>
    </w:pPr>
  </w:p>
  <w:p w14:paraId="326D2830" w14:textId="77777777" w:rsidR="004F2667" w:rsidRDefault="00DF1CC4">
    <w:pPr>
      <w:pStyle w:val="Topptekst"/>
      <w:jc w:val="right"/>
    </w:pPr>
    <w:sdt>
      <w:sdtPr>
        <w:id w:val="-15549575"/>
        <w:docPartObj>
          <w:docPartGallery w:val="Page Numbers (Top of Page)"/>
          <w:docPartUnique/>
        </w:docPartObj>
      </w:sdtPr>
      <w:sdtEndPr/>
      <w:sdtContent>
        <w:r w:rsidR="00704726">
          <w:fldChar w:fldCharType="begin"/>
        </w:r>
        <w:r w:rsidR="00704726">
          <w:instrText>PAGE   \* MERGEFORMAT</w:instrText>
        </w:r>
        <w:r w:rsidR="00704726">
          <w:fldChar w:fldCharType="separate"/>
        </w:r>
        <w:r w:rsidR="003A7FB2">
          <w:rPr>
            <w:noProof/>
          </w:rPr>
          <w:t>2</w:t>
        </w:r>
        <w:r w:rsidR="0070472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9F96E" w14:textId="77777777" w:rsidR="004F2667" w:rsidRDefault="004F674D">
    <w:pPr>
      <w:pStyle w:val="Topptekst"/>
    </w:pPr>
    <w:r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3C4F89F4" wp14:editId="526C3074">
          <wp:simplePos x="0" y="0"/>
          <wp:positionH relativeFrom="column">
            <wp:posOffset>3872230</wp:posOffset>
          </wp:positionH>
          <wp:positionV relativeFrom="paragraph">
            <wp:posOffset>523875</wp:posOffset>
          </wp:positionV>
          <wp:extent cx="1921510" cy="437515"/>
          <wp:effectExtent l="0" t="0" r="2540" b="635"/>
          <wp:wrapThrough wrapText="bothSides">
            <wp:wrapPolygon edited="0">
              <wp:start x="0" y="0"/>
              <wp:lineTo x="0" y="20691"/>
              <wp:lineTo x="21414" y="20691"/>
              <wp:lineTo x="21414" y="0"/>
              <wp:lineTo x="0" y="0"/>
            </wp:wrapPolygon>
          </wp:wrapThrough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0" cy="437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8BB1AD" wp14:editId="592C0407">
          <wp:simplePos x="0" y="0"/>
          <wp:positionH relativeFrom="column">
            <wp:posOffset>-880110</wp:posOffset>
          </wp:positionH>
          <wp:positionV relativeFrom="paragraph">
            <wp:posOffset>422910</wp:posOffset>
          </wp:positionV>
          <wp:extent cx="1672590" cy="604520"/>
          <wp:effectExtent l="0" t="0" r="3810" b="5080"/>
          <wp:wrapThrough wrapText="bothSides">
            <wp:wrapPolygon edited="0">
              <wp:start x="0" y="0"/>
              <wp:lineTo x="0" y="21101"/>
              <wp:lineTo x="21403" y="21101"/>
              <wp:lineTo x="21403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59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11"/>
    <w:rsid w:val="000058F2"/>
    <w:rsid w:val="000562C2"/>
    <w:rsid w:val="0009796E"/>
    <w:rsid w:val="001B7A7A"/>
    <w:rsid w:val="0021644A"/>
    <w:rsid w:val="00284121"/>
    <w:rsid w:val="00287BAB"/>
    <w:rsid w:val="003047CE"/>
    <w:rsid w:val="003A7FB2"/>
    <w:rsid w:val="003B0D71"/>
    <w:rsid w:val="004A1F0F"/>
    <w:rsid w:val="004F674D"/>
    <w:rsid w:val="00526DC8"/>
    <w:rsid w:val="00581D45"/>
    <w:rsid w:val="006212FF"/>
    <w:rsid w:val="00704726"/>
    <w:rsid w:val="00725B0F"/>
    <w:rsid w:val="007B3CAC"/>
    <w:rsid w:val="0087328B"/>
    <w:rsid w:val="00882419"/>
    <w:rsid w:val="0092534C"/>
    <w:rsid w:val="00993602"/>
    <w:rsid w:val="009A7D4B"/>
    <w:rsid w:val="00A53D63"/>
    <w:rsid w:val="00BA0894"/>
    <w:rsid w:val="00BB1DD3"/>
    <w:rsid w:val="00D071B2"/>
    <w:rsid w:val="00D31FE8"/>
    <w:rsid w:val="00D74E11"/>
    <w:rsid w:val="00DE51C4"/>
    <w:rsid w:val="00DF1CC4"/>
    <w:rsid w:val="00E14B91"/>
    <w:rsid w:val="00E338C1"/>
    <w:rsid w:val="00E45877"/>
    <w:rsid w:val="00E94AAC"/>
    <w:rsid w:val="00F4027F"/>
    <w:rsid w:val="00FE78F3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C7EE9"/>
  <w15:docId w15:val="{446DC94D-8169-4B1F-822E-E3A3944B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DE3"/>
    <w:pPr>
      <w:keepNext/>
      <w:keepLines/>
      <w:spacing w:before="480" w:line="276" w:lineRule="auto"/>
      <w:outlineLvl w:val="0"/>
    </w:pPr>
    <w:rPr>
      <w:rFonts w:ascii="Tahoma" w:eastAsiaTheme="majorEastAsia" w:hAnsi="Tahoma" w:cs="Tahoma"/>
      <w:b/>
      <w:bCs/>
      <w:color w:val="00436C"/>
      <w:sz w:val="24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D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3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3D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3D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3D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3D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3D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3D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3DE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3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3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3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3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E3DE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DE3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="Tahoma"/>
      <w:spacing w:val="5"/>
      <w:kern w:val="28"/>
      <w:sz w:val="4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E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3D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3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E3DE3"/>
    <w:rPr>
      <w:b/>
      <w:bCs/>
    </w:rPr>
  </w:style>
  <w:style w:type="character" w:styleId="Utheving">
    <w:name w:val="Emphasis"/>
    <w:basedOn w:val="Standardskriftforavsnitt"/>
    <w:uiPriority w:val="20"/>
    <w:qFormat/>
    <w:rsid w:val="00DE3DE3"/>
    <w:rPr>
      <w:i/>
      <w:iCs/>
    </w:rPr>
  </w:style>
  <w:style w:type="paragraph" w:styleId="Listeavsnitt">
    <w:name w:val="List Paragraph"/>
    <w:basedOn w:val="Normal"/>
    <w:uiPriority w:val="34"/>
    <w:qFormat/>
    <w:rsid w:val="00DE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DE3DE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E3DE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3D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3DE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DE3DE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DE3DE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DE3DE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E3DE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E3DE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3DE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3267E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74E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4E11"/>
    <w:rPr>
      <w:rFonts w:ascii="Tahoma" w:eastAsia="Times New Roman" w:hAnsi="Tahoma" w:cs="Tahoma"/>
      <w:color w:val="000000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74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gjerd.gilhus@nhoreiseliv.n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postmottak@fin.dep.no" TargetMode="External"/><Relationship Id="rId17" Type="http://schemas.openxmlformats.org/officeDocument/2006/relationships/hyperlink" Target="https://www.nho.no/siteassets/nhos-filer-og-bilder/filer-og-dokumenter/forenkling/nrs-utredning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m.dk/multimedia/Danmark_helt_ud_af_krisen_-_virksomheder_i_v_kst_web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4D686F7733468180524F700C2431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02C00-30E8-482E-BC9F-E5DB1D57D6BE}"/>
      </w:docPartPr>
      <w:docPartBody>
        <w:p w:rsidR="0002336B" w:rsidRDefault="00671215" w:rsidP="002541B5">
          <w:pPr>
            <w:pStyle w:val="BE4D686F7733468180524F700C243165"/>
          </w:pPr>
          <w:r w:rsidRPr="000C4A73">
            <w:rPr>
              <w:rStyle w:val="Plassholdertekst"/>
            </w:rPr>
            <w:t>[Tittel]</w:t>
          </w:r>
        </w:p>
      </w:docPartBody>
    </w:docPart>
    <w:docPart>
      <w:docPartPr>
        <w:name w:val="559430FD627A465D889244266F433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A3F47C-494E-45ED-A31D-02099178F049}"/>
      </w:docPartPr>
      <w:docPartBody>
        <w:p w:rsidR="005457AA" w:rsidRDefault="00671215">
          <w:r w:rsidRPr="002E4B04">
            <w:rPr>
              <w:rStyle w:val="Plassholdertekst"/>
            </w:rPr>
            <w:t>[Dokumentdato]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1215"/>
    <w:rsid w:val="003F09E5"/>
    <w:rsid w:val="00671215"/>
    <w:rsid w:val="00905711"/>
    <w:rsid w:val="00977520"/>
    <w:rsid w:val="009B1AC0"/>
    <w:rsid w:val="00B47B66"/>
    <w:rsid w:val="00CE556D"/>
    <w:rsid w:val="00D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23CF"/>
    <w:rPr>
      <w:color w:val="808080"/>
    </w:rPr>
  </w:style>
  <w:style w:type="paragraph" w:customStyle="1" w:styleId="8BB52B8F5B3B4C00A261B4B577B09B13">
    <w:name w:val="8BB52B8F5B3B4C00A261B4B577B09B13"/>
    <w:rsid w:val="002541B5"/>
  </w:style>
  <w:style w:type="paragraph" w:customStyle="1" w:styleId="D36902AE5BA64F139C048E77895EFC34">
    <w:name w:val="D36902AE5BA64F139C048E77895EFC34"/>
    <w:rsid w:val="002541B5"/>
  </w:style>
  <w:style w:type="paragraph" w:customStyle="1" w:styleId="B49BE5370AE24983BCBF085266B7F32C">
    <w:name w:val="B49BE5370AE24983BCBF085266B7F32C"/>
    <w:rsid w:val="002541B5"/>
  </w:style>
  <w:style w:type="paragraph" w:customStyle="1" w:styleId="3892B8FB18AE466E913CFF04DFA12B8F">
    <w:name w:val="3892B8FB18AE466E913CFF04DFA12B8F"/>
    <w:rsid w:val="002541B5"/>
  </w:style>
  <w:style w:type="paragraph" w:customStyle="1" w:styleId="83ABFF050E264161A58A77352AF1A466">
    <w:name w:val="83ABFF050E264161A58A77352AF1A466"/>
    <w:rsid w:val="002541B5"/>
  </w:style>
  <w:style w:type="paragraph" w:customStyle="1" w:styleId="BE4D686F7733468180524F700C243165">
    <w:name w:val="BE4D686F7733468180524F700C243165"/>
    <w:rsid w:val="002541B5"/>
  </w:style>
  <w:style w:type="paragraph" w:customStyle="1" w:styleId="EE7E8576BFCF469E9D01323E1AFD2E62">
    <w:name w:val="EE7E8576BFCF469E9D01323E1AFD2E62"/>
    <w:rsid w:val="00023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Date xmlns="1fcd92dd-7d74-4918-8c11-98baf3d8368d">2014-06-22T22:00:00+00:00</NHO_DocumentDate>
    <NHO_DocumentStatus xmlns="1fcd92dd-7d74-4918-8c11-98baf3d8368d">Under behandling</NHO_DocumentStatus>
    <NHO_DocumentProperty xmlns="1fcd92dd-7d74-4918-8c11-98baf3d8368d">Internt</NHO_DocumentProperty>
    <NHO_DocumentArchiveDate xmlns="1fcd92dd-7d74-4918-8c11-98baf3d8368d" xsi:nil="true"/>
    <_dlc_DocId xmlns="1fcd92dd-7d74-4918-8c11-98baf3d8368d">ARENA-281-11298</_dlc_DocId>
    <_dlc_DocIdUrl xmlns="1fcd92dd-7d74-4918-8c11-98baf3d8368d">
      <Url>https://arenarom.nho.no/rom/nhoreiseliv/_layouts/DocIdRedir.aspx?ID=ARENA-281-11298</Url>
      <Description>ARENA-281-11298</Description>
    </_dlc_DocIdUrl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Ingjerd Sælid Gilhus</TermName>
          <TermId xmlns="http://schemas.microsoft.com/office/infopath/2007/PartnerControls">a490448b-d86c-41aa-b6e5-76c7fca8618a</TermId>
        </TermInfo>
      </Terms>
    </c33924c3673147c88830f2707c1978bc>
    <TaxCatchAll xmlns="1fcd92dd-7d74-4918-8c11-98baf3d8368d">
      <Value>668</Value>
      <Value>326</Value>
    </TaxCatchAll>
    <ARENA_DocumentRecipient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Reiseliv</TermName>
          <TermId xmlns="http://schemas.microsoft.com/office/infopath/2007/PartnerControls">25e25d59-e633-4f05-8cff-26320d8871c6</TermId>
        </TermInfo>
      </Terms>
    </p8a47c7619634ae9930087b62d76e394>
    <ARENA_DocumentSender xmlns="1fcd92dd-7d74-4918-8c11-98baf3d8368d" xsi:nil="true"/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</documentManagement>
</p:propertie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31" ma:contentTypeDescription="Opprett et nytt dokument." ma:contentTypeScope="" ma:versionID="8458a81f3306ee2318edee713d040a72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184F5-7189-4DF3-98CB-29440B1FAB54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2.xml><?xml version="1.0" encoding="utf-8"?>
<ds:datastoreItem xmlns:ds="http://schemas.openxmlformats.org/officeDocument/2006/customXml" ds:itemID="{A7163F43-2C7C-43B9-B64C-072175635A5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5692F8-6D41-4003-9617-E1E7B0DE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0EBE6-B0C7-4B6A-A80F-41BE4AFC42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CB5B9F-2E48-49ED-991B-CFB2EE2AA0F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32D836-3378-45DD-8D41-2216FACB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Samlet arbeidsgiver- og arbeidstakerside: Næringen må kunne velge bort kontantbetaling</vt:lpstr>
    </vt:vector>
  </TitlesOfParts>
  <Company>NHO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Samlet arbeidsgiver- og arbeidstakerside: Næringen må kunne velge bort kontantbetaling</dc:title>
  <dc:creator>NHO</dc:creator>
  <cp:lastModifiedBy>Øystein Eian</cp:lastModifiedBy>
  <cp:revision>2</cp:revision>
  <dcterms:created xsi:type="dcterms:W3CDTF">2016-03-14T12:58:00Z</dcterms:created>
  <dcterms:modified xsi:type="dcterms:W3CDTF">2016-03-14T12:58:00Z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0x0101002703D2AF657F4CC69F3B5766777647D70900D9B954108A2E514FB7BB5DBF7D79669C</vt:lpwstr>
  </property>
  <property fmtid="{D5CDD505-2E9C-101B-9397-08002B2CF9AE}" pid="3" name="NHO_DocumentCaseWorker">
    <vt:lpwstr/>
  </property>
  <property fmtid="{D5CDD505-2E9C-101B-9397-08002B2CF9AE}" pid="4" name="NHO_DocumentType">
    <vt:lpwstr>Brev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244ebd22-a731-4ef4-a9d1-c11f1268ab88</vt:lpwstr>
  </property>
  <property fmtid="{D5CDD505-2E9C-101B-9397-08002B2CF9AE}" pid="8" name="NHO_Ready">
    <vt:bool>true</vt:bool>
  </property>
  <property fmtid="{D5CDD505-2E9C-101B-9397-08002B2CF9AE}" pid="9" name="NhoMmdCaseWorker">
    <vt:lpwstr>326;#Ingjerd Sælid Gilhus|a490448b-d86c-41aa-b6e5-76c7fca8618a</vt:lpwstr>
  </property>
  <property fmtid="{D5CDD505-2E9C-101B-9397-08002B2CF9AE}" pid="10" name="NHO_OrganisationUnit">
    <vt:lpwstr>668;#NHO Reiseliv|25e25d59-e633-4f05-8cff-26320d8871c6</vt:lpwstr>
  </property>
</Properties>
</file>